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3222374" w14:textId="1F54E74E" w:rsidR="00FA0B7E" w:rsidRPr="007D1366" w:rsidRDefault="00DF039C" w:rsidP="006435AC">
      <w:pPr>
        <w:jc w:val="center"/>
        <w:rPr>
          <w:sz w:val="44"/>
        </w:rPr>
      </w:pPr>
      <w:r w:rsidRPr="007D1366">
        <w:rPr>
          <w:sz w:val="44"/>
        </w:rPr>
        <w:t xml:space="preserve">History of </w:t>
      </w:r>
      <w:r w:rsidR="009A0D82">
        <w:rPr>
          <w:sz w:val="44"/>
        </w:rPr>
        <w:t>Colonial</w:t>
      </w:r>
      <w:r w:rsidRPr="007D1366">
        <w:rPr>
          <w:sz w:val="44"/>
        </w:rPr>
        <w:t xml:space="preserve"> Latin America</w:t>
      </w:r>
    </w:p>
    <w:p w14:paraId="3FB6DE99" w14:textId="02A2AA73" w:rsidR="00D106CC" w:rsidRPr="007D1366" w:rsidRDefault="00FA0B7E" w:rsidP="006435AC">
      <w:pPr>
        <w:jc w:val="center"/>
        <w:rPr>
          <w:rStyle w:val="highlighttext"/>
        </w:rPr>
      </w:pPr>
      <w:r w:rsidRPr="007D1366">
        <w:rPr>
          <w:rStyle w:val="highlighttext"/>
        </w:rPr>
        <w:t>21:510:20</w:t>
      </w:r>
      <w:r w:rsidR="00FB352F">
        <w:rPr>
          <w:rStyle w:val="highlighttext"/>
        </w:rPr>
        <w:t>7</w:t>
      </w:r>
    </w:p>
    <w:p w14:paraId="1D086288" w14:textId="77777777" w:rsidR="006A74B9" w:rsidRDefault="006A74B9" w:rsidP="006A74B9">
      <w:pPr>
        <w:jc w:val="center"/>
      </w:pPr>
    </w:p>
    <w:p w14:paraId="59A37129" w14:textId="51E8C3BB" w:rsidR="006A74B9" w:rsidRDefault="00C8044C" w:rsidP="006A74B9">
      <w:pPr>
        <w:jc w:val="center"/>
      </w:pPr>
      <w:r>
        <w:t>Section 01: Wednesday and Friday, 11:30-12:50</w:t>
      </w:r>
    </w:p>
    <w:p w14:paraId="0714636A" w14:textId="6540A40C" w:rsidR="0056144F" w:rsidRDefault="00145CDF" w:rsidP="006A74B9">
      <w:pPr>
        <w:jc w:val="center"/>
      </w:pPr>
      <w:r>
        <w:t>Section 6</w:t>
      </w:r>
      <w:r w:rsidR="005665F5">
        <w:t>2</w:t>
      </w:r>
      <w:r>
        <w:t>: Wednesday, 6:00-9:00</w:t>
      </w:r>
    </w:p>
    <w:p w14:paraId="1F90C6A7" w14:textId="77777777" w:rsidR="00C8044C" w:rsidRDefault="00C8044C" w:rsidP="006A74B9">
      <w:pPr>
        <w:jc w:val="center"/>
      </w:pPr>
    </w:p>
    <w:p w14:paraId="1A6ED640" w14:textId="76C21BA7" w:rsidR="00AE57B1" w:rsidRPr="007D1366" w:rsidRDefault="006A74B9" w:rsidP="006A74B9">
      <w:pPr>
        <w:jc w:val="center"/>
      </w:pPr>
      <w:r>
        <w:t xml:space="preserve">Instructor: </w:t>
      </w:r>
      <w:r w:rsidR="006435AC" w:rsidRPr="007D1366">
        <w:t>Lance C. Thurner</w:t>
      </w:r>
    </w:p>
    <w:p w14:paraId="291E24D3" w14:textId="1EF5B78E" w:rsidR="006435AC" w:rsidRPr="007D1366" w:rsidRDefault="001947C1" w:rsidP="006435AC">
      <w:pPr>
        <w:jc w:val="center"/>
      </w:pPr>
      <w:r w:rsidRPr="007D1366">
        <w:t>lancet@rutgers.edu</w:t>
      </w:r>
    </w:p>
    <w:p w14:paraId="4B449FB2" w14:textId="77777777" w:rsidR="006A74B9" w:rsidRPr="009D2B83" w:rsidRDefault="006A74B9" w:rsidP="006435AC">
      <w:pPr>
        <w:jc w:val="center"/>
        <w:rPr>
          <w:color w:val="FF0000"/>
        </w:rPr>
      </w:pPr>
    </w:p>
    <w:p w14:paraId="78C5D5E9" w14:textId="3C4E2CE1" w:rsidR="006435AC" w:rsidRPr="009D2B83" w:rsidRDefault="006F4041" w:rsidP="006A3862">
      <w:pPr>
        <w:jc w:val="center"/>
        <w:rPr>
          <w:color w:val="FF0000"/>
        </w:rPr>
      </w:pPr>
      <w:r w:rsidRPr="009D2B83">
        <w:rPr>
          <w:color w:val="FF0000"/>
        </w:rPr>
        <w:t xml:space="preserve">Office Hours: </w:t>
      </w:r>
      <w:r w:rsidR="00F36E5A" w:rsidRPr="009D2B83">
        <w:rPr>
          <w:color w:val="FF0000"/>
        </w:rPr>
        <w:t xml:space="preserve">I have wide availability to speak with students </w:t>
      </w:r>
      <w:r w:rsidR="009D2B83">
        <w:rPr>
          <w:color w:val="FF0000"/>
        </w:rPr>
        <w:t>about</w:t>
      </w:r>
      <w:r w:rsidR="006678F2" w:rsidRPr="009D2B83">
        <w:rPr>
          <w:color w:val="FF0000"/>
        </w:rPr>
        <w:t xml:space="preserve"> anything concerning the course.  Please email and we will set up a time.</w:t>
      </w:r>
    </w:p>
    <w:p w14:paraId="58AC3345" w14:textId="77777777" w:rsidR="006435AC" w:rsidRPr="007D1366" w:rsidRDefault="006435AC"/>
    <w:p w14:paraId="1126E63A" w14:textId="77777777" w:rsidR="00821731" w:rsidRPr="007D1366" w:rsidRDefault="00821731"/>
    <w:p w14:paraId="03112ADF" w14:textId="0349FBC7" w:rsidR="008465B4" w:rsidRDefault="00821731" w:rsidP="00F52DFD">
      <w:r w:rsidRPr="003565A6">
        <w:rPr>
          <w:b/>
        </w:rPr>
        <w:t>Course Description:</w:t>
      </w:r>
      <w:r w:rsidR="008465B4">
        <w:rPr>
          <w:b/>
        </w:rPr>
        <w:t xml:space="preserve">  </w:t>
      </w:r>
      <w:r w:rsidR="008465B4" w:rsidRPr="008465B4">
        <w:t>This course surveys over three hundred years of Latin American history from Christopher Columbus’s first voyage across the Atlantic Ocean though the 19</w:t>
      </w:r>
      <w:r w:rsidR="008465B4" w:rsidRPr="008465B4">
        <w:rPr>
          <w:vertAlign w:val="superscript"/>
        </w:rPr>
        <w:t>th</w:t>
      </w:r>
      <w:r w:rsidR="008465B4" w:rsidRPr="008465B4">
        <w:t xml:space="preserve"> century wars of independence.</w:t>
      </w:r>
      <w:r w:rsidR="00430997">
        <w:t xml:space="preserve">  We will examine pre-Columbian societies and how these adapted to and resisted European empires;  we will evaluate how we interpret the conquest and why it matters; we will trace the development of racial ideas and how gender and sexual norms underwrote </w:t>
      </w:r>
      <w:r w:rsidR="001C49BE">
        <w:t>colonial</w:t>
      </w:r>
      <w:r w:rsidR="00430997">
        <w:t xml:space="preserve"> social order</w:t>
      </w:r>
      <w:r w:rsidR="001C49BE">
        <w:t>s</w:t>
      </w:r>
      <w:r w:rsidR="00430997">
        <w:t xml:space="preserve">; we will track the growth of slavery and </w:t>
      </w:r>
      <w:r w:rsidR="001C49BE">
        <w:t xml:space="preserve">the African diaspora across the hemisphere; we will examine imperialism from the perspectives of indigenous peoples who never were conquered; and we will consider whether colonialism ever really ended in Latin America.  </w:t>
      </w:r>
      <w:r w:rsidR="008465B4">
        <w:t>More than a history of the Spanish and Portuguese empires, this course will provide students with a strong understanding of the colonization of the Americas as a whol</w:t>
      </w:r>
      <w:r w:rsidR="001C49BE">
        <w:t>e</w:t>
      </w:r>
      <w:r w:rsidR="008465B4">
        <w:t xml:space="preserve">. </w:t>
      </w:r>
      <w:r w:rsidR="00AC44FA">
        <w:t xml:space="preserve"> </w:t>
      </w:r>
    </w:p>
    <w:p w14:paraId="6F99FB7E" w14:textId="77777777" w:rsidR="007E6FA8" w:rsidRDefault="007E6FA8">
      <w:pPr>
        <w:rPr>
          <w:sz w:val="22"/>
          <w:szCs w:val="22"/>
        </w:rPr>
      </w:pPr>
    </w:p>
    <w:p w14:paraId="427347EB" w14:textId="77777777" w:rsidR="009C37F7" w:rsidRDefault="009C37F7" w:rsidP="009C37F7">
      <w:r>
        <w:t xml:space="preserve">This course includes a significant </w:t>
      </w:r>
      <w:r w:rsidRPr="00A24A80">
        <w:rPr>
          <w:b/>
          <w:bCs/>
        </w:rPr>
        <w:t>collaborative, digital compone</w:t>
      </w:r>
      <w:r>
        <w:rPr>
          <w:b/>
          <w:bCs/>
        </w:rPr>
        <w:t>nt:</w:t>
      </w:r>
      <w:r>
        <w:t xml:space="preserve"> </w:t>
      </w:r>
    </w:p>
    <w:p w14:paraId="5B9AC774" w14:textId="77777777" w:rsidR="009C37F7" w:rsidRDefault="009C37F7" w:rsidP="009C37F7">
      <w:pPr>
        <w:pStyle w:val="Heading2"/>
        <w:spacing w:before="120"/>
      </w:pPr>
      <w:r>
        <w:t>“Empire’s Progeny: Race and Imperialism in the Americas”</w:t>
      </w:r>
    </w:p>
    <w:p w14:paraId="5BE2991C" w14:textId="5B1587F1" w:rsidR="009C37F7" w:rsidRDefault="009C37F7" w:rsidP="009C37F7">
      <w:pPr>
        <w:ind w:left="720" w:right="720"/>
      </w:pPr>
      <w:r>
        <w:t xml:space="preserve">At the dawn of European </w:t>
      </w:r>
      <w:r w:rsidR="00650765">
        <w:t xml:space="preserve">colonialism in the Western Hemisphere, </w:t>
      </w:r>
      <w:r>
        <w:t xml:space="preserve">race as we know it was not a thinkable concept.  </w:t>
      </w:r>
      <w:r w:rsidR="00650765">
        <w:t>O</w:t>
      </w:r>
      <w:r>
        <w:t>ver the course of the following three centuries notions of human difference went through many iterations and variations, out of which emerged the modern sense of race.  Throughout the semester, the class will collectively develop a web-based historical map/timeline that tracks the variations and changes in the ideas and experie</w:t>
      </w:r>
      <w:r w:rsidR="005665F5">
        <w:t xml:space="preserve"> </w:t>
      </w:r>
      <w:r>
        <w:t xml:space="preserve">nces of race across time and space. Students will be provided a curated selection of primary and secondary sources.  Individually and with partners, students will create short descriptions and analyses of these sources, catalog the sources, and local them in time and space on the shared website.  At the end of the semester, </w:t>
      </w:r>
      <w:bookmarkStart w:id="0" w:name="_Hlk14464592"/>
      <w:r>
        <w:t>students will be prompted to select a subset of sources from this shared site to write a final paper on race and imperialism</w:t>
      </w:r>
      <w:bookmarkEnd w:id="0"/>
      <w:r>
        <w:t xml:space="preserve">.  </w:t>
      </w:r>
    </w:p>
    <w:p w14:paraId="57D4688E" w14:textId="3F5AC698" w:rsidR="00765E9D" w:rsidRDefault="00765E9D">
      <w:pPr>
        <w:rPr>
          <w:sz w:val="22"/>
          <w:szCs w:val="22"/>
        </w:rPr>
      </w:pPr>
      <w:r>
        <w:rPr>
          <w:sz w:val="22"/>
          <w:szCs w:val="22"/>
        </w:rPr>
        <w:tab/>
      </w:r>
      <w:hyperlink r:id="rId7" w:history="1">
        <w:r w:rsidRPr="00B548FA">
          <w:rPr>
            <w:rStyle w:val="Hyperlink"/>
            <w:sz w:val="22"/>
            <w:szCs w:val="22"/>
          </w:rPr>
          <w:t>www.empiresprogeny.org</w:t>
        </w:r>
      </w:hyperlink>
    </w:p>
    <w:p w14:paraId="3F461C46" w14:textId="18819B33" w:rsidR="008465B4" w:rsidRDefault="00A24A80">
      <w:pPr>
        <w:rPr>
          <w:sz w:val="22"/>
          <w:szCs w:val="22"/>
        </w:rPr>
      </w:pPr>
      <w:r>
        <w:rPr>
          <w:sz w:val="22"/>
          <w:szCs w:val="22"/>
        </w:rPr>
        <w:t xml:space="preserve">    </w:t>
      </w:r>
    </w:p>
    <w:p w14:paraId="47F98E95" w14:textId="1341DD68" w:rsidR="00CD2539" w:rsidRPr="009A0D82" w:rsidRDefault="003261FC" w:rsidP="002949D7">
      <w:r w:rsidRPr="009A0D82">
        <w:t xml:space="preserve">This course is founded on student-led critical </w:t>
      </w:r>
      <w:r w:rsidR="00F86E84" w:rsidRPr="009A0D82">
        <w:t xml:space="preserve">analysis </w:t>
      </w:r>
      <w:r w:rsidR="00DC2D01" w:rsidRPr="009A0D82">
        <w:t xml:space="preserve">of historical writing and sources.  </w:t>
      </w:r>
      <w:r w:rsidR="00C42E7D" w:rsidRPr="009A0D82">
        <w:t xml:space="preserve">Students will learn how to evaluate conflicting historical narratives and assess why and how these narratives matter.  Students will consider the value of different forms of </w:t>
      </w:r>
      <w:r w:rsidR="00C42E7D" w:rsidRPr="009A0D82">
        <w:lastRenderedPageBreak/>
        <w:t xml:space="preserve">historical representation and perspective, such as history “from below,” micro-history, women’s history, global history, and biography. </w:t>
      </w:r>
      <w:r w:rsidR="00F86E84" w:rsidRPr="009A0D82">
        <w:t xml:space="preserve"> </w:t>
      </w:r>
      <w:r w:rsidR="00824A70" w:rsidRPr="009A0D82">
        <w:t xml:space="preserve">Students will </w:t>
      </w:r>
      <w:r w:rsidR="00F86E84" w:rsidRPr="009A0D82">
        <w:t xml:space="preserve">learn how to interpret and evaluate </w:t>
      </w:r>
      <w:r w:rsidR="00824A70" w:rsidRPr="009A0D82">
        <w:t xml:space="preserve">a wide array of </w:t>
      </w:r>
      <w:r w:rsidR="00821731" w:rsidRPr="009A0D82">
        <w:t xml:space="preserve">primary sources (including </w:t>
      </w:r>
      <w:r w:rsidR="00824A70" w:rsidRPr="009A0D82">
        <w:t>correspondence, writing</w:t>
      </w:r>
      <w:r w:rsidR="00821731" w:rsidRPr="009A0D82">
        <w:t xml:space="preserve">, oral </w:t>
      </w:r>
      <w:r w:rsidR="00D84DC9">
        <w:t>testimonies</w:t>
      </w:r>
      <w:r w:rsidR="00821731" w:rsidRPr="009A0D82">
        <w:t xml:space="preserve">, </w:t>
      </w:r>
      <w:r w:rsidR="00D84DC9">
        <w:t xml:space="preserve">legal documents, images, </w:t>
      </w:r>
      <w:r w:rsidR="00821731" w:rsidRPr="009A0D82">
        <w:t xml:space="preserve">and </w:t>
      </w:r>
      <w:r w:rsidR="00824A70" w:rsidRPr="009A0D82">
        <w:t>maps</w:t>
      </w:r>
      <w:r w:rsidR="00821731" w:rsidRPr="009A0D82">
        <w:t>)</w:t>
      </w:r>
      <w:r w:rsidR="00C42E7D" w:rsidRPr="009A0D82">
        <w:t xml:space="preserve"> and</w:t>
      </w:r>
      <w:r w:rsidR="00F86E84" w:rsidRPr="009A0D82">
        <w:t xml:space="preserve"> practice using sources to elaborate</w:t>
      </w:r>
      <w:r w:rsidR="00824A70" w:rsidRPr="009A0D82">
        <w:t xml:space="preserve"> or challenge narratives about the past</w:t>
      </w:r>
      <w:r w:rsidR="00C42E7D" w:rsidRPr="009A0D82">
        <w:t xml:space="preserve">.  In addition to </w:t>
      </w:r>
      <w:r w:rsidR="00CD2539" w:rsidRPr="009A0D82">
        <w:t>a</w:t>
      </w:r>
      <w:r w:rsidR="005C20D6" w:rsidRPr="009A0D82">
        <w:t xml:space="preserve"> strong understanding of </w:t>
      </w:r>
      <w:r w:rsidR="004308D7" w:rsidRPr="009A0D82">
        <w:t xml:space="preserve">the major problems in </w:t>
      </w:r>
      <w:r w:rsidR="007E6FA8">
        <w:t xml:space="preserve">Colonial </w:t>
      </w:r>
      <w:r w:rsidR="004308D7" w:rsidRPr="009A0D82">
        <w:t>Latin American History</w:t>
      </w:r>
      <w:r w:rsidR="00C42E7D" w:rsidRPr="009A0D82">
        <w:t xml:space="preserve">, by the end of the semester students will have a strong introduction to </w:t>
      </w:r>
      <w:r w:rsidR="005C20D6" w:rsidRPr="009A0D82">
        <w:t>historical thinking</w:t>
      </w:r>
      <w:r w:rsidR="00CD2539" w:rsidRPr="009A0D82">
        <w:t xml:space="preserve"> as a</w:t>
      </w:r>
      <w:r w:rsidR="00C42E7D" w:rsidRPr="009A0D82">
        <w:t>n integral part of a liberal education and a</w:t>
      </w:r>
      <w:r w:rsidR="00CD2539" w:rsidRPr="009A0D82">
        <w:t xml:space="preserve"> way of approaching intellectual problems</w:t>
      </w:r>
      <w:r w:rsidR="00C42E7D" w:rsidRPr="009A0D82">
        <w:t>.</w:t>
      </w:r>
    </w:p>
    <w:p w14:paraId="4BDFCF22" w14:textId="77777777" w:rsidR="00821731" w:rsidRPr="003565A6" w:rsidRDefault="00821731">
      <w:pPr>
        <w:rPr>
          <w:sz w:val="22"/>
          <w:szCs w:val="22"/>
        </w:rPr>
      </w:pPr>
    </w:p>
    <w:p w14:paraId="641A1F7F" w14:textId="77777777" w:rsidR="00821731" w:rsidRPr="003565A6" w:rsidRDefault="00821731">
      <w:pPr>
        <w:rPr>
          <w:sz w:val="22"/>
          <w:szCs w:val="22"/>
        </w:rPr>
      </w:pPr>
      <w:r w:rsidRPr="003565A6">
        <w:rPr>
          <w:sz w:val="22"/>
          <w:szCs w:val="22"/>
        </w:rPr>
        <w:t xml:space="preserve">The </w:t>
      </w:r>
      <w:r w:rsidRPr="003565A6">
        <w:rPr>
          <w:b/>
          <w:sz w:val="22"/>
          <w:szCs w:val="22"/>
        </w:rPr>
        <w:t>goals</w:t>
      </w:r>
      <w:r w:rsidRPr="003565A6">
        <w:rPr>
          <w:sz w:val="22"/>
          <w:szCs w:val="22"/>
        </w:rPr>
        <w:t xml:space="preserve"> of this course are</w:t>
      </w:r>
      <w:r w:rsidR="00CD2539" w:rsidRPr="003565A6">
        <w:rPr>
          <w:sz w:val="22"/>
          <w:szCs w:val="22"/>
        </w:rPr>
        <w:t xml:space="preserve"> to provide </w:t>
      </w:r>
      <w:r w:rsidR="00CB24FE" w:rsidRPr="003565A6">
        <w:rPr>
          <w:sz w:val="22"/>
          <w:szCs w:val="22"/>
        </w:rPr>
        <w:t>students</w:t>
      </w:r>
      <w:r w:rsidR="00CD2539" w:rsidRPr="003565A6">
        <w:rPr>
          <w:sz w:val="22"/>
          <w:szCs w:val="22"/>
        </w:rPr>
        <w:t xml:space="preserve"> with</w:t>
      </w:r>
      <w:r w:rsidRPr="003565A6">
        <w:rPr>
          <w:sz w:val="22"/>
          <w:szCs w:val="22"/>
        </w:rPr>
        <w:t>:</w:t>
      </w:r>
    </w:p>
    <w:p w14:paraId="5937244D" w14:textId="77777777" w:rsidR="00821731" w:rsidRPr="003565A6" w:rsidRDefault="00821731">
      <w:pPr>
        <w:rPr>
          <w:sz w:val="22"/>
          <w:szCs w:val="22"/>
        </w:rPr>
      </w:pPr>
    </w:p>
    <w:p w14:paraId="33787DA8" w14:textId="560C6B0C" w:rsidR="00821731" w:rsidRPr="003565A6" w:rsidRDefault="00821731">
      <w:pPr>
        <w:pStyle w:val="ListParagraph"/>
        <w:numPr>
          <w:ilvl w:val="0"/>
          <w:numId w:val="2"/>
        </w:numPr>
        <w:tabs>
          <w:tab w:val="num" w:pos="720"/>
        </w:tabs>
        <w:ind w:hanging="360"/>
        <w:rPr>
          <w:sz w:val="22"/>
          <w:szCs w:val="22"/>
        </w:rPr>
      </w:pPr>
      <w:r w:rsidRPr="003565A6">
        <w:rPr>
          <w:sz w:val="22"/>
          <w:szCs w:val="22"/>
        </w:rPr>
        <w:t xml:space="preserve">a scholarly familiarity with the region and the historical problems debated both </w:t>
      </w:r>
      <w:r w:rsidR="006A74B9" w:rsidRPr="003565A6">
        <w:rPr>
          <w:sz w:val="22"/>
          <w:szCs w:val="22"/>
        </w:rPr>
        <w:t xml:space="preserve">within </w:t>
      </w:r>
      <w:r w:rsidRPr="003565A6">
        <w:rPr>
          <w:sz w:val="22"/>
          <w:szCs w:val="22"/>
        </w:rPr>
        <w:t>and out</w:t>
      </w:r>
      <w:r w:rsidR="006A74B9" w:rsidRPr="003565A6">
        <w:rPr>
          <w:sz w:val="22"/>
          <w:szCs w:val="22"/>
        </w:rPr>
        <w:t>side</w:t>
      </w:r>
      <w:r w:rsidRPr="003565A6">
        <w:rPr>
          <w:sz w:val="22"/>
          <w:szCs w:val="22"/>
        </w:rPr>
        <w:t xml:space="preserve"> of the academy in regards to Latin American history.  </w:t>
      </w:r>
    </w:p>
    <w:p w14:paraId="30796E26" w14:textId="77777777" w:rsidR="00821731" w:rsidRPr="003565A6" w:rsidRDefault="00821731">
      <w:pPr>
        <w:ind w:left="360"/>
        <w:rPr>
          <w:sz w:val="22"/>
          <w:szCs w:val="22"/>
        </w:rPr>
      </w:pPr>
    </w:p>
    <w:p w14:paraId="3D8372A9" w14:textId="77777777" w:rsidR="00821731" w:rsidRPr="003565A6" w:rsidRDefault="00821731" w:rsidP="00350973">
      <w:pPr>
        <w:pStyle w:val="ListParagraph"/>
        <w:numPr>
          <w:ilvl w:val="0"/>
          <w:numId w:val="2"/>
        </w:numPr>
        <w:tabs>
          <w:tab w:val="num" w:pos="720"/>
        </w:tabs>
        <w:ind w:hanging="360"/>
        <w:rPr>
          <w:sz w:val="22"/>
          <w:szCs w:val="22"/>
        </w:rPr>
      </w:pPr>
      <w:r w:rsidRPr="003565A6">
        <w:rPr>
          <w:sz w:val="22"/>
          <w:szCs w:val="22"/>
        </w:rPr>
        <w:t xml:space="preserve">analytical skills for </w:t>
      </w:r>
      <w:r w:rsidR="00350973" w:rsidRPr="003565A6">
        <w:rPr>
          <w:sz w:val="22"/>
          <w:szCs w:val="22"/>
        </w:rPr>
        <w:t>reading, interpreting and evaluating historical writing.</w:t>
      </w:r>
    </w:p>
    <w:p w14:paraId="76D2827A" w14:textId="77777777" w:rsidR="00821731" w:rsidRPr="003565A6" w:rsidRDefault="00821731">
      <w:pPr>
        <w:ind w:left="360"/>
        <w:rPr>
          <w:sz w:val="22"/>
          <w:szCs w:val="22"/>
        </w:rPr>
      </w:pPr>
    </w:p>
    <w:p w14:paraId="04E46E4C" w14:textId="1699FD5A" w:rsidR="00350973" w:rsidRPr="003565A6" w:rsidRDefault="00350973" w:rsidP="00AC44FA">
      <w:pPr>
        <w:tabs>
          <w:tab w:val="num" w:pos="720"/>
        </w:tabs>
        <w:ind w:left="720"/>
        <w:rPr>
          <w:sz w:val="22"/>
          <w:szCs w:val="22"/>
        </w:rPr>
      </w:pPr>
      <w:r w:rsidRPr="003565A6">
        <w:rPr>
          <w:sz w:val="22"/>
          <w:szCs w:val="22"/>
        </w:rPr>
        <w:t>skills for writing longer papers consisting of complex, multi-step arguments</w:t>
      </w:r>
      <w:r w:rsidR="00CB24FE" w:rsidRPr="003565A6">
        <w:rPr>
          <w:sz w:val="22"/>
          <w:szCs w:val="22"/>
        </w:rPr>
        <w:t>; for expressing one’s ideas succinctly, clearly and convincingly; and for making and</w:t>
      </w:r>
      <w:r w:rsidR="00AC44FA">
        <w:rPr>
          <w:sz w:val="22"/>
          <w:szCs w:val="22"/>
        </w:rPr>
        <w:t xml:space="preserve"> </w:t>
      </w:r>
      <w:r w:rsidR="00CB24FE" w:rsidRPr="003565A6">
        <w:rPr>
          <w:sz w:val="22"/>
          <w:szCs w:val="22"/>
        </w:rPr>
        <w:t>organizing evidence-based arguments</w:t>
      </w:r>
      <w:r w:rsidRPr="003565A6">
        <w:rPr>
          <w:sz w:val="22"/>
          <w:szCs w:val="22"/>
        </w:rPr>
        <w:t>.</w:t>
      </w:r>
      <w:r w:rsidR="00CB24FE" w:rsidRPr="003565A6">
        <w:rPr>
          <w:sz w:val="22"/>
          <w:szCs w:val="22"/>
        </w:rPr>
        <w:t xml:space="preserve">  </w:t>
      </w:r>
    </w:p>
    <w:p w14:paraId="44D84B5C" w14:textId="77777777" w:rsidR="00821731" w:rsidRPr="00AC44FA" w:rsidRDefault="00821731" w:rsidP="00AC44FA">
      <w:pPr>
        <w:pStyle w:val="ListParagraph"/>
        <w:numPr>
          <w:ilvl w:val="0"/>
          <w:numId w:val="2"/>
        </w:numPr>
        <w:tabs>
          <w:tab w:val="num" w:pos="720"/>
        </w:tabs>
        <w:ind w:hanging="360"/>
        <w:rPr>
          <w:sz w:val="22"/>
          <w:szCs w:val="22"/>
        </w:rPr>
      </w:pPr>
    </w:p>
    <w:p w14:paraId="38CFF2AC" w14:textId="77777777" w:rsidR="00CD2539" w:rsidRPr="003565A6" w:rsidRDefault="00CD2539" w:rsidP="00CD2539">
      <w:pPr>
        <w:pStyle w:val="ListParagraph"/>
        <w:numPr>
          <w:ilvl w:val="0"/>
          <w:numId w:val="2"/>
        </w:numPr>
        <w:tabs>
          <w:tab w:val="num" w:pos="720"/>
        </w:tabs>
        <w:ind w:hanging="360"/>
        <w:rPr>
          <w:sz w:val="22"/>
          <w:szCs w:val="22"/>
        </w:rPr>
      </w:pPr>
      <w:r w:rsidRPr="003565A6">
        <w:rPr>
          <w:sz w:val="22"/>
          <w:szCs w:val="22"/>
        </w:rPr>
        <w:t>analytical skills for using a historical approach to intellectual problems</w:t>
      </w:r>
      <w:r w:rsidR="00350973" w:rsidRPr="003565A6">
        <w:rPr>
          <w:sz w:val="22"/>
          <w:szCs w:val="22"/>
        </w:rPr>
        <w:t xml:space="preserve"> of many sorts</w:t>
      </w:r>
      <w:r w:rsidRPr="003565A6">
        <w:rPr>
          <w:sz w:val="22"/>
          <w:szCs w:val="22"/>
        </w:rPr>
        <w:t xml:space="preserve">.  </w:t>
      </w:r>
    </w:p>
    <w:p w14:paraId="1C9D79B1" w14:textId="6FC97DAE" w:rsidR="00CD2539" w:rsidRDefault="00CD2539" w:rsidP="00CD2539">
      <w:pPr>
        <w:tabs>
          <w:tab w:val="num" w:pos="720"/>
        </w:tabs>
        <w:rPr>
          <w:sz w:val="22"/>
          <w:szCs w:val="22"/>
        </w:rPr>
      </w:pPr>
    </w:p>
    <w:p w14:paraId="1FE77D51" w14:textId="78372213" w:rsidR="00AF1836" w:rsidRPr="003565A6" w:rsidRDefault="00AF1836" w:rsidP="00CD2539">
      <w:pPr>
        <w:tabs>
          <w:tab w:val="num" w:pos="720"/>
        </w:tabs>
        <w:rPr>
          <w:sz w:val="22"/>
          <w:szCs w:val="22"/>
        </w:rPr>
      </w:pPr>
      <w:r>
        <w:rPr>
          <w:sz w:val="22"/>
          <w:szCs w:val="22"/>
        </w:rPr>
        <w:t xml:space="preserve">(More on the learning objectives of this course can be found at </w:t>
      </w:r>
      <w:hyperlink r:id="rId8" w:history="1">
        <w:r w:rsidRPr="00AF1836">
          <w:rPr>
            <w:rStyle w:val="Hyperlink"/>
            <w:sz w:val="22"/>
            <w:szCs w:val="22"/>
          </w:rPr>
          <w:t>http://empiresprogeny.org/learning-outcomes/</w:t>
        </w:r>
      </w:hyperlink>
      <w:r>
        <w:rPr>
          <w:sz w:val="22"/>
          <w:szCs w:val="22"/>
        </w:rPr>
        <w:t>)</w:t>
      </w:r>
    </w:p>
    <w:p w14:paraId="4E829B50" w14:textId="6D9FA288" w:rsidR="00821731" w:rsidRPr="003565A6" w:rsidRDefault="00CD2539">
      <w:pPr>
        <w:rPr>
          <w:sz w:val="22"/>
          <w:szCs w:val="22"/>
        </w:rPr>
      </w:pPr>
      <w:r w:rsidRPr="003565A6">
        <w:rPr>
          <w:sz w:val="22"/>
          <w:szCs w:val="22"/>
        </w:rPr>
        <w:t xml:space="preserve"> </w:t>
      </w:r>
    </w:p>
    <w:p w14:paraId="774128F1" w14:textId="7ADBD50D" w:rsidR="00765E9D" w:rsidRDefault="00765E9D" w:rsidP="00765E9D">
      <w:r w:rsidRPr="007D1366">
        <w:rPr>
          <w:b/>
          <w:u w:val="single"/>
        </w:rPr>
        <w:t>Assignments:</w:t>
      </w:r>
      <w:r w:rsidRPr="007D1366">
        <w:t xml:space="preserve"> </w:t>
      </w:r>
    </w:p>
    <w:p w14:paraId="5E89593E" w14:textId="446878E1" w:rsidR="003B3B26" w:rsidRDefault="003B3B26" w:rsidP="00765E9D">
      <w:r>
        <w:t>Almost every week you will have an assignment due in this course.  These include:</w:t>
      </w:r>
    </w:p>
    <w:p w14:paraId="5A41F765" w14:textId="5802D1E0" w:rsidR="00765E9D" w:rsidRPr="00B949E5" w:rsidRDefault="00765E9D" w:rsidP="003B3B26">
      <w:pPr>
        <w:pStyle w:val="ListParagraph"/>
        <w:numPr>
          <w:ilvl w:val="0"/>
          <w:numId w:val="10"/>
        </w:numPr>
        <w:rPr>
          <w:bCs/>
          <w:color w:val="4472C4" w:themeColor="accent1"/>
        </w:rPr>
      </w:pPr>
      <w:r w:rsidRPr="00E25BC2">
        <w:rPr>
          <w:bCs/>
        </w:rPr>
        <w:t>Map Quiz</w:t>
      </w:r>
      <w:r w:rsidR="003B3B26" w:rsidRPr="00E25BC2">
        <w:rPr>
          <w:bCs/>
        </w:rPr>
        <w:t xml:space="preserve"> </w:t>
      </w:r>
      <w:r w:rsidR="003B3B26" w:rsidRPr="00B949E5">
        <w:rPr>
          <w:bCs/>
          <w:color w:val="4472C4" w:themeColor="accent1"/>
        </w:rPr>
        <w:t>(5 points)</w:t>
      </w:r>
    </w:p>
    <w:p w14:paraId="70325686" w14:textId="55D36DB2" w:rsidR="003B3B26" w:rsidRPr="00E25BC2" w:rsidRDefault="003B3B26" w:rsidP="003B3B26">
      <w:pPr>
        <w:pStyle w:val="ListParagraph"/>
        <w:numPr>
          <w:ilvl w:val="0"/>
          <w:numId w:val="10"/>
        </w:numPr>
        <w:rPr>
          <w:bCs/>
        </w:rPr>
      </w:pPr>
      <w:r w:rsidRPr="00E25BC2">
        <w:rPr>
          <w:bCs/>
        </w:rPr>
        <w:t xml:space="preserve">Two source assessment worksheets </w:t>
      </w:r>
      <w:r w:rsidRPr="00735BD6">
        <w:rPr>
          <w:bCs/>
          <w:color w:val="4472C4" w:themeColor="accent1"/>
        </w:rPr>
        <w:t xml:space="preserve">(5 points each) </w:t>
      </w:r>
    </w:p>
    <w:p w14:paraId="10241553" w14:textId="6C13FFC1" w:rsidR="003B3B26" w:rsidRPr="00E25BC2" w:rsidRDefault="003B3B26" w:rsidP="003B3B26">
      <w:pPr>
        <w:pStyle w:val="ListParagraph"/>
        <w:numPr>
          <w:ilvl w:val="0"/>
          <w:numId w:val="10"/>
        </w:numPr>
        <w:rPr>
          <w:bCs/>
        </w:rPr>
      </w:pPr>
      <w:r w:rsidRPr="00E25BC2">
        <w:rPr>
          <w:bCs/>
        </w:rPr>
        <w:t xml:space="preserve">Two short essay rough drafts </w:t>
      </w:r>
      <w:r w:rsidRPr="00735BD6">
        <w:rPr>
          <w:bCs/>
          <w:color w:val="4472C4" w:themeColor="accent1"/>
        </w:rPr>
        <w:t>(graded as part of final draft)</w:t>
      </w:r>
      <w:r w:rsidR="00E25BC2" w:rsidRPr="00735BD6">
        <w:rPr>
          <w:bCs/>
          <w:color w:val="4472C4" w:themeColor="accent1"/>
        </w:rPr>
        <w:t xml:space="preserve"> ⸙</w:t>
      </w:r>
      <w:r w:rsidRPr="00735BD6">
        <w:rPr>
          <w:bCs/>
          <w:color w:val="4472C4" w:themeColor="accent1"/>
        </w:rPr>
        <w:t xml:space="preserve"> </w:t>
      </w:r>
    </w:p>
    <w:p w14:paraId="793593A5" w14:textId="6316BD6B" w:rsidR="003B3B26" w:rsidRPr="00E25BC2" w:rsidRDefault="003B3B26" w:rsidP="003B3B26">
      <w:pPr>
        <w:pStyle w:val="ListParagraph"/>
        <w:numPr>
          <w:ilvl w:val="0"/>
          <w:numId w:val="10"/>
        </w:numPr>
        <w:rPr>
          <w:bCs/>
        </w:rPr>
      </w:pPr>
      <w:r w:rsidRPr="00E25BC2">
        <w:rPr>
          <w:bCs/>
        </w:rPr>
        <w:t xml:space="preserve">Two short essay feedback worksheets </w:t>
      </w:r>
      <w:r w:rsidRPr="00735BD6">
        <w:rPr>
          <w:bCs/>
          <w:color w:val="4472C4" w:themeColor="accent1"/>
        </w:rPr>
        <w:t>(5 points each)</w:t>
      </w:r>
    </w:p>
    <w:p w14:paraId="6769C299" w14:textId="1247A2C3" w:rsidR="003B3B26" w:rsidRPr="00E25BC2" w:rsidRDefault="003B3B26" w:rsidP="003B3B26">
      <w:pPr>
        <w:pStyle w:val="ListParagraph"/>
        <w:numPr>
          <w:ilvl w:val="0"/>
          <w:numId w:val="10"/>
        </w:numPr>
        <w:rPr>
          <w:bCs/>
        </w:rPr>
      </w:pPr>
      <w:r w:rsidRPr="00E25BC2">
        <w:rPr>
          <w:bCs/>
        </w:rPr>
        <w:t xml:space="preserve">Two short essay final drafts </w:t>
      </w:r>
      <w:r w:rsidRPr="00735BD6">
        <w:rPr>
          <w:bCs/>
          <w:color w:val="4472C4" w:themeColor="accent1"/>
        </w:rPr>
        <w:t>(15 points each)</w:t>
      </w:r>
    </w:p>
    <w:p w14:paraId="4B8048E5" w14:textId="5C61B4AF" w:rsidR="003B3B26" w:rsidRPr="00E25BC2" w:rsidRDefault="003B3B26" w:rsidP="003B3B26">
      <w:pPr>
        <w:pStyle w:val="ListParagraph"/>
        <w:numPr>
          <w:ilvl w:val="0"/>
          <w:numId w:val="10"/>
        </w:numPr>
        <w:rPr>
          <w:bCs/>
        </w:rPr>
      </w:pPr>
      <w:r w:rsidRPr="00E25BC2">
        <w:rPr>
          <w:bCs/>
        </w:rPr>
        <w:t xml:space="preserve">Final paper rough draft </w:t>
      </w:r>
      <w:r w:rsidRPr="00735BD6">
        <w:rPr>
          <w:bCs/>
          <w:color w:val="4472C4" w:themeColor="accent1"/>
        </w:rPr>
        <w:t>(graded as part of final draft)</w:t>
      </w:r>
      <w:r w:rsidR="00735BD6" w:rsidRPr="00735BD6">
        <w:rPr>
          <w:bCs/>
          <w:color w:val="4472C4" w:themeColor="accent1"/>
        </w:rPr>
        <w:t xml:space="preserve"> </w:t>
      </w:r>
      <w:r w:rsidR="00E25BC2" w:rsidRPr="00735BD6">
        <w:rPr>
          <w:bCs/>
          <w:color w:val="4472C4" w:themeColor="accent1"/>
        </w:rPr>
        <w:t>⸙</w:t>
      </w:r>
    </w:p>
    <w:p w14:paraId="5291FAC9" w14:textId="7935CB1F" w:rsidR="003B3B26" w:rsidRPr="00E25BC2" w:rsidRDefault="003B3B26" w:rsidP="003B3B26">
      <w:pPr>
        <w:pStyle w:val="ListParagraph"/>
        <w:numPr>
          <w:ilvl w:val="0"/>
          <w:numId w:val="10"/>
        </w:numPr>
        <w:rPr>
          <w:bCs/>
        </w:rPr>
      </w:pPr>
      <w:r w:rsidRPr="00E25BC2">
        <w:rPr>
          <w:bCs/>
        </w:rPr>
        <w:t xml:space="preserve">Final paper feedback worksheet </w:t>
      </w:r>
      <w:r w:rsidRPr="00735BD6">
        <w:rPr>
          <w:bCs/>
          <w:color w:val="4472C4" w:themeColor="accent1"/>
        </w:rPr>
        <w:t>(</w:t>
      </w:r>
      <w:r w:rsidR="00E25BC2" w:rsidRPr="00735BD6">
        <w:rPr>
          <w:bCs/>
          <w:color w:val="4472C4" w:themeColor="accent1"/>
        </w:rPr>
        <w:t>5</w:t>
      </w:r>
      <w:r w:rsidRPr="00735BD6">
        <w:rPr>
          <w:bCs/>
          <w:color w:val="4472C4" w:themeColor="accent1"/>
        </w:rPr>
        <w:t xml:space="preserve"> points)</w:t>
      </w:r>
    </w:p>
    <w:p w14:paraId="549BAA46" w14:textId="015C2404" w:rsidR="003B3B26" w:rsidRPr="00E25BC2" w:rsidRDefault="003B3B26" w:rsidP="003B3B26">
      <w:pPr>
        <w:pStyle w:val="ListParagraph"/>
        <w:numPr>
          <w:ilvl w:val="0"/>
          <w:numId w:val="10"/>
        </w:numPr>
        <w:rPr>
          <w:bCs/>
        </w:rPr>
      </w:pPr>
      <w:r w:rsidRPr="00E25BC2">
        <w:rPr>
          <w:bCs/>
        </w:rPr>
        <w:t xml:space="preserve">Final paper final draft </w:t>
      </w:r>
      <w:r w:rsidRPr="00735BD6">
        <w:rPr>
          <w:bCs/>
          <w:color w:val="4472C4" w:themeColor="accent1"/>
        </w:rPr>
        <w:t>(25 points)</w:t>
      </w:r>
    </w:p>
    <w:p w14:paraId="46DE4B46" w14:textId="1051042D" w:rsidR="003B3B26" w:rsidRPr="00735BD6" w:rsidRDefault="003B3B26" w:rsidP="003B3B26">
      <w:pPr>
        <w:pStyle w:val="ListParagraph"/>
        <w:numPr>
          <w:ilvl w:val="0"/>
          <w:numId w:val="10"/>
        </w:numPr>
        <w:rPr>
          <w:bCs/>
          <w:color w:val="4472C4" w:themeColor="accent1"/>
        </w:rPr>
      </w:pPr>
      <w:r w:rsidRPr="00B949E5">
        <w:rPr>
          <w:bCs/>
          <w:color w:val="000000" w:themeColor="text1"/>
        </w:rPr>
        <w:t>Participation</w:t>
      </w:r>
      <w:r w:rsidR="00735BD6" w:rsidRPr="00B949E5">
        <w:rPr>
          <w:bCs/>
          <w:color w:val="000000" w:themeColor="text1"/>
        </w:rPr>
        <w:t xml:space="preserve"> </w:t>
      </w:r>
      <w:r w:rsidR="00735BD6">
        <w:rPr>
          <w:bCs/>
        </w:rPr>
        <w:t>and Attendance</w:t>
      </w:r>
      <w:r w:rsidR="00E25BC2" w:rsidRPr="00E25BC2">
        <w:rPr>
          <w:bCs/>
        </w:rPr>
        <w:t xml:space="preserve"> </w:t>
      </w:r>
      <w:r w:rsidR="00E25BC2" w:rsidRPr="00735BD6">
        <w:rPr>
          <w:bCs/>
          <w:color w:val="4472C4" w:themeColor="accent1"/>
        </w:rPr>
        <w:t>(15 points)</w:t>
      </w:r>
    </w:p>
    <w:p w14:paraId="022EE707" w14:textId="77777777" w:rsidR="00735BD6" w:rsidRDefault="00735BD6" w:rsidP="00735BD6">
      <w:pPr>
        <w:rPr>
          <w:bCs/>
        </w:rPr>
      </w:pPr>
    </w:p>
    <w:p w14:paraId="761AC244" w14:textId="6973176D" w:rsidR="00D65D59" w:rsidRPr="00735BD6" w:rsidRDefault="00E25BC2" w:rsidP="00735BD6">
      <w:pPr>
        <w:rPr>
          <w:i/>
          <w:iCs/>
          <w:color w:val="4472C4" w:themeColor="accent1"/>
        </w:rPr>
      </w:pPr>
      <w:r w:rsidRPr="00735BD6">
        <w:rPr>
          <w:bCs/>
          <w:color w:val="4472C4" w:themeColor="accent1"/>
        </w:rPr>
        <w:t xml:space="preserve">⸙  </w:t>
      </w:r>
      <w:r w:rsidR="00735BD6" w:rsidRPr="00735BD6">
        <w:rPr>
          <w:bCs/>
          <w:i/>
          <w:iCs/>
          <w:color w:val="4472C4" w:themeColor="accent1"/>
        </w:rPr>
        <w:t>The grade for the final drafts includes consideration of the rough draft and the improvements made based on feedbac</w:t>
      </w:r>
      <w:r w:rsidR="00B949E5">
        <w:rPr>
          <w:bCs/>
          <w:i/>
          <w:iCs/>
          <w:color w:val="4472C4" w:themeColor="accent1"/>
        </w:rPr>
        <w:t>k</w:t>
      </w:r>
      <w:r w:rsidR="00735BD6" w:rsidRPr="00735BD6">
        <w:rPr>
          <w:bCs/>
          <w:i/>
          <w:iCs/>
          <w:color w:val="4472C4" w:themeColor="accent1"/>
        </w:rPr>
        <w:t>.</w:t>
      </w:r>
    </w:p>
    <w:p w14:paraId="61275F78" w14:textId="77777777" w:rsidR="00821731" w:rsidRPr="007D1366" w:rsidRDefault="00821731"/>
    <w:p w14:paraId="3E867BE9" w14:textId="77777777" w:rsidR="00821731" w:rsidRPr="007D1366" w:rsidRDefault="00821731">
      <w:r w:rsidRPr="007D1366">
        <w:t>Grades will be assigned in accordance with the scale below.  Since Rutgers University does not recognize minus grades and some plus grades, minus signs and some plus signs will be omitted from the final grades submitted for the course.</w:t>
      </w:r>
    </w:p>
    <w:p w14:paraId="484C7ECC" w14:textId="77777777" w:rsidR="006874B7" w:rsidRPr="007D1366" w:rsidRDefault="006874B7"/>
    <w:p w14:paraId="1E0EF6D8" w14:textId="77777777" w:rsidR="00B949E5" w:rsidRDefault="00B949E5">
      <w:pPr>
        <w:rPr>
          <w:u w:val="single"/>
        </w:rPr>
        <w:sectPr w:rsidR="00B949E5" w:rsidSect="000B7826">
          <w:footerReference w:type="even" r:id="rId9"/>
          <w:footerReference w:type="default" r:id="rId10"/>
          <w:pgSz w:w="12240" w:h="15840"/>
          <w:pgMar w:top="1440" w:right="1800" w:bottom="1440" w:left="1800" w:header="720" w:footer="720" w:gutter="0"/>
          <w:cols w:space="720"/>
        </w:sectPr>
      </w:pPr>
    </w:p>
    <w:p w14:paraId="2C2A3ABA" w14:textId="18A571E4" w:rsidR="00821731" w:rsidRPr="00CC4560" w:rsidRDefault="006874B7">
      <w:r w:rsidRPr="00CC4560">
        <w:t xml:space="preserve">A </w:t>
      </w:r>
      <w:r w:rsidRPr="00CC4560">
        <w:tab/>
        <w:t>9</w:t>
      </w:r>
      <w:r w:rsidR="00071391" w:rsidRPr="00CC4560">
        <w:t>0</w:t>
      </w:r>
      <w:r w:rsidRPr="00CC4560">
        <w:t>-</w:t>
      </w:r>
      <w:r w:rsidR="00327A40" w:rsidRPr="00CC4560">
        <w:t>100</w:t>
      </w:r>
    </w:p>
    <w:p w14:paraId="1F9483A7" w14:textId="77777777" w:rsidR="00821731" w:rsidRPr="00CC4560" w:rsidRDefault="006874B7">
      <w:r w:rsidRPr="00CC4560">
        <w:t xml:space="preserve">B+ </w:t>
      </w:r>
      <w:r w:rsidRPr="00CC4560">
        <w:tab/>
        <w:t>87-89</w:t>
      </w:r>
    </w:p>
    <w:p w14:paraId="1F8B65D4" w14:textId="2AAB7202" w:rsidR="00821731" w:rsidRPr="00CC4560" w:rsidRDefault="006874B7">
      <w:r w:rsidRPr="00CC4560">
        <w:t xml:space="preserve">B </w:t>
      </w:r>
      <w:r w:rsidRPr="00CC4560">
        <w:tab/>
        <w:t>8</w:t>
      </w:r>
      <w:r w:rsidR="00071391" w:rsidRPr="00CC4560">
        <w:t>0</w:t>
      </w:r>
      <w:r w:rsidRPr="00CC4560">
        <w:t>-86</w:t>
      </w:r>
    </w:p>
    <w:p w14:paraId="1CA4BDC0" w14:textId="77777777" w:rsidR="00821731" w:rsidRPr="00CC4560" w:rsidRDefault="006874B7">
      <w:r w:rsidRPr="00CC4560">
        <w:t xml:space="preserve">C+ </w:t>
      </w:r>
      <w:r w:rsidRPr="00CC4560">
        <w:tab/>
        <w:t>77-79</w:t>
      </w:r>
    </w:p>
    <w:p w14:paraId="77103149" w14:textId="03E6A144" w:rsidR="00821731" w:rsidRPr="00CC4560" w:rsidRDefault="006874B7">
      <w:r w:rsidRPr="00CC4560">
        <w:t xml:space="preserve">C </w:t>
      </w:r>
      <w:r w:rsidRPr="00CC4560">
        <w:tab/>
        <w:t>7</w:t>
      </w:r>
      <w:r w:rsidR="00071391" w:rsidRPr="00CC4560">
        <w:t>0</w:t>
      </w:r>
      <w:r w:rsidRPr="00CC4560">
        <w:t>-76</w:t>
      </w:r>
    </w:p>
    <w:p w14:paraId="7B536282" w14:textId="77777777" w:rsidR="00821731" w:rsidRPr="00CC4560" w:rsidRDefault="006874B7">
      <w:r w:rsidRPr="00CC4560">
        <w:t xml:space="preserve">D+ </w:t>
      </w:r>
      <w:r w:rsidRPr="00CC4560">
        <w:tab/>
        <w:t>67-69</w:t>
      </w:r>
    </w:p>
    <w:p w14:paraId="49151942" w14:textId="4649D86C" w:rsidR="00821731" w:rsidRPr="00CC4560" w:rsidRDefault="00821731">
      <w:r w:rsidRPr="00CC4560">
        <w:t xml:space="preserve">D </w:t>
      </w:r>
      <w:r w:rsidRPr="00CC4560">
        <w:tab/>
        <w:t>6</w:t>
      </w:r>
      <w:r w:rsidR="00071391" w:rsidRPr="00CC4560">
        <w:t>0</w:t>
      </w:r>
      <w:r w:rsidRPr="00CC4560">
        <w:t>-66</w:t>
      </w:r>
    </w:p>
    <w:p w14:paraId="4976D4D7" w14:textId="77777777" w:rsidR="00821731" w:rsidRPr="00CC4560" w:rsidRDefault="00821731">
      <w:r w:rsidRPr="00CC4560">
        <w:t xml:space="preserve">F </w:t>
      </w:r>
      <w:r w:rsidRPr="00CC4560">
        <w:tab/>
        <w:t xml:space="preserve">  0-59</w:t>
      </w:r>
    </w:p>
    <w:p w14:paraId="5ED19647" w14:textId="77777777" w:rsidR="00B949E5" w:rsidRDefault="00B949E5">
      <w:pPr>
        <w:sectPr w:rsidR="00B949E5" w:rsidSect="00B949E5">
          <w:type w:val="continuous"/>
          <w:pgSz w:w="12240" w:h="15840"/>
          <w:pgMar w:top="1440" w:right="1800" w:bottom="1440" w:left="1800" w:header="720" w:footer="720" w:gutter="0"/>
          <w:cols w:num="3" w:space="720"/>
        </w:sectPr>
      </w:pPr>
    </w:p>
    <w:p w14:paraId="6ED00A1A" w14:textId="3F208D18" w:rsidR="00821731" w:rsidRDefault="006678F2">
      <w:r w:rsidRPr="006678F2">
        <w:rPr>
          <w:rStyle w:val="Heading2Char"/>
          <w:noProof/>
        </w:rPr>
        <w:lastRenderedPageBreak/>
        <mc:AlternateContent>
          <mc:Choice Requires="wps">
            <w:drawing>
              <wp:anchor distT="45720" distB="45720" distL="114300" distR="114300" simplePos="0" relativeHeight="251659264" behindDoc="0" locked="0" layoutInCell="1" allowOverlap="1" wp14:anchorId="7E30452A" wp14:editId="6C712081">
                <wp:simplePos x="0" y="0"/>
                <wp:positionH relativeFrom="margin">
                  <wp:align>right</wp:align>
                </wp:positionH>
                <wp:positionV relativeFrom="paragraph">
                  <wp:posOffset>358775</wp:posOffset>
                </wp:positionV>
                <wp:extent cx="5464810" cy="1404620"/>
                <wp:effectExtent l="0" t="0" r="21590"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298"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483DDD" w14:textId="1F1BD3EE" w:rsidR="006678F2" w:rsidRPr="006678F2" w:rsidRDefault="006678F2" w:rsidP="00145CDF">
                            <w:pPr>
                              <w:jc w:val="center"/>
                              <w:rPr>
                                <w:rStyle w:val="Heading2Char"/>
                                <w:color w:val="FF0000"/>
                              </w:rPr>
                            </w:pPr>
                            <w:r w:rsidRPr="006678F2">
                              <w:rPr>
                                <w:rStyle w:val="Heading2Char"/>
                                <w:color w:val="FF0000"/>
                              </w:rPr>
                              <w:t>IMPORTANT: READ CAREFULLY</w:t>
                            </w:r>
                          </w:p>
                          <w:p w14:paraId="1215AFFD" w14:textId="77777777" w:rsidR="006678F2" w:rsidRDefault="006678F2" w:rsidP="006678F2">
                            <w:r w:rsidRPr="00F36E5A">
                              <w:rPr>
                                <w:rStyle w:val="Heading2Char"/>
                              </w:rPr>
                              <w:t>Weekly Pattern and Expectations:</w:t>
                            </w:r>
                            <w:r>
                              <w:t xml:space="preserve"> Each week will feature a new page on Canvas (available by the end of the day on Sunday) which will lead you to a recorded lecture, an online discussion, and an assignment.  After reading the week’s homepage, you should always begin with the lecture, which will include vital information for how to approach the readings and assignments.  </w:t>
                            </w:r>
                          </w:p>
                          <w:p w14:paraId="445F8AA6" w14:textId="77777777" w:rsidR="006678F2" w:rsidRDefault="006678F2" w:rsidP="006678F2"/>
                          <w:p w14:paraId="5CB8B4EB" w14:textId="7B780FD9" w:rsidR="006678F2" w:rsidRDefault="006678F2" w:rsidP="006678F2">
                            <w:r>
                              <w:t xml:space="preserve">Most weeks you will have the </w:t>
                            </w:r>
                            <w:r>
                              <w:rPr>
                                <w:i/>
                                <w:iCs/>
                              </w:rPr>
                              <w:t xml:space="preserve">option </w:t>
                            </w:r>
                            <w:r>
                              <w:t xml:space="preserve">to participate in an online discussion forum </w:t>
                            </w:r>
                            <w:r w:rsidRPr="009F1AC6">
                              <w:rPr>
                                <w:i/>
                                <w:iCs/>
                              </w:rPr>
                              <w:t>or</w:t>
                            </w:r>
                            <w:r>
                              <w:t xml:space="preserve"> </w:t>
                            </w:r>
                            <w:r w:rsidRPr="009F1AC6">
                              <w:t>attend</w:t>
                            </w:r>
                            <w:r>
                              <w:t xml:space="preserve"> a real-time class period </w:t>
                            </w:r>
                            <w:r w:rsidRPr="006678F2">
                              <w:rPr>
                                <w:color w:val="4472C4" w:themeColor="accent1"/>
                              </w:rPr>
                              <w:t>(if you wish to join both, that is by-all-means welcome, but not expected)</w:t>
                            </w:r>
                            <w:r>
                              <w:t xml:space="preserve">.  The real-time class period will be hosted via Zoom on Wednesdays at our normally allotted period – depending on your section, 11:30-12:50 or 6:00-7:20.  Regardless of which section you are in, you may attend either.  </w:t>
                            </w:r>
                            <w:r w:rsidR="00FC015D">
                              <w:t>Wh</w:t>
                            </w:r>
                            <w:r>
                              <w:t>e</w:t>
                            </w:r>
                            <w:r w:rsidR="00FC015D">
                              <w:t>n we</w:t>
                            </w:r>
                            <w:r>
                              <w:t xml:space="preserve"> are working on collaborative projects, </w:t>
                            </w:r>
                            <w:r w:rsidR="00FC015D">
                              <w:t xml:space="preserve">some weeks </w:t>
                            </w:r>
                            <w:r>
                              <w:t xml:space="preserve">we will not have a real-time class period; this will be clearly announced beforehand.  </w:t>
                            </w:r>
                          </w:p>
                          <w:p w14:paraId="3E0377BA" w14:textId="2614F948" w:rsidR="006678F2" w:rsidRDefault="006678F2" w:rsidP="006678F2"/>
                          <w:p w14:paraId="0DAC096A" w14:textId="280A02C1" w:rsidR="006678F2" w:rsidRDefault="006678F2" w:rsidP="006678F2">
                            <w:r>
                              <w:t xml:space="preserve">It is not enough to show your face in the real-time class period.  For both the discussion board and the real-time class, your participation grade will reflect your </w:t>
                            </w:r>
                            <w:r>
                              <w:rPr>
                                <w:i/>
                                <w:iCs/>
                              </w:rPr>
                              <w:t xml:space="preserve">contributions. </w:t>
                            </w:r>
                            <w:r w:rsidRPr="00FC015D">
                              <w:t xml:space="preserve"> </w:t>
                            </w:r>
                            <w:r w:rsidR="00FC015D" w:rsidRPr="00FC015D">
                              <w:t xml:space="preserve">You should aim to speak up at least twice per week. </w:t>
                            </w:r>
                            <w:r w:rsidR="00FC015D">
                              <w:rPr>
                                <w:i/>
                                <w:iCs/>
                              </w:rPr>
                              <w:t xml:space="preserve"> </w:t>
                            </w:r>
                            <w:r>
                              <w:t xml:space="preserve">As you can see above, participation is worth 15% of your grade, which is the difference between a B+ and a C. </w:t>
                            </w:r>
                          </w:p>
                          <w:p w14:paraId="3501932F" w14:textId="6B469223" w:rsidR="006678F2" w:rsidRDefault="006678F2" w:rsidP="006678F2"/>
                          <w:p w14:paraId="020E51AD" w14:textId="2C76F4DE" w:rsidR="00FC015D" w:rsidRDefault="00B949E5" w:rsidP="006678F2">
                            <w:r w:rsidRPr="006A74B9">
                              <w:rPr>
                                <w:b/>
                              </w:rPr>
                              <w:t xml:space="preserve">All readings will be available on </w:t>
                            </w:r>
                            <w:r>
                              <w:rPr>
                                <w:b/>
                              </w:rPr>
                              <w:t xml:space="preserve">Canvas: there are no books to buy.  </w:t>
                            </w:r>
                            <w:r w:rsidR="00FC015D">
                              <w:t xml:space="preserve">My tacit contract with students is that I assign short but high-impact readings; therefore, I expect you to have the time to read these thoroughly and contemplate them in light of the week’s theme before participating.  </w:t>
                            </w:r>
                          </w:p>
                          <w:p w14:paraId="0D614074" w14:textId="04A326A6" w:rsidR="00FC015D" w:rsidRDefault="00FC015D" w:rsidP="006678F2">
                            <w:r>
                              <w:t xml:space="preserve"> </w:t>
                            </w:r>
                          </w:p>
                          <w:p w14:paraId="18783690" w14:textId="7E1C4031" w:rsidR="006678F2" w:rsidRDefault="0003038A" w:rsidP="006678F2">
                            <w:r>
                              <w:t>Assignments will vary regarding how much time they will require of you, so please review them at the beginning of the week rather than waiting until the day they are due.  The assignments, lectures, discussions, and readings of this course are all closely integrated with one another and include considerable collaboration</w:t>
                            </w:r>
                            <w:r w:rsidR="0071566A">
                              <w:t xml:space="preserve"> with classmates</w:t>
                            </w:r>
                            <w:r>
                              <w:t>.  T</w:t>
                            </w:r>
                            <w:r w:rsidR="006678F2">
                              <w:t xml:space="preserve">herefore, if you fall </w:t>
                            </w:r>
                            <w:r>
                              <w:t xml:space="preserve">out of step with the class </w:t>
                            </w:r>
                            <w:r w:rsidR="006678F2">
                              <w:t>it will be difficult to catch up</w:t>
                            </w:r>
                            <w:r>
                              <w:t xml:space="preserve"> </w:t>
                            </w:r>
                            <w:r w:rsidR="006678F2">
                              <w:t xml:space="preserve">and </w:t>
                            </w:r>
                            <w:r>
                              <w:t xml:space="preserve">this will </w:t>
                            </w:r>
                            <w:r w:rsidR="006678F2">
                              <w:t>negatively impact your grade.</w:t>
                            </w:r>
                            <w:r w:rsidR="00B949E5">
                              <w:t xml:space="preserve">  </w:t>
                            </w:r>
                            <w:r>
                              <w:t>If, for whatever reason, you do fall behind, please email me ASAP and together we will find a way to get you back in sync.</w:t>
                            </w:r>
                          </w:p>
                          <w:p w14:paraId="0E923325" w14:textId="2890F94D" w:rsidR="006678F2" w:rsidRDefault="006678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0452A" id="_x0000_t202" coordsize="21600,21600" o:spt="202" path="m,l,21600r21600,l21600,xe">
                <v:stroke joinstyle="miter"/>
                <v:path gradientshapeok="t" o:connecttype="rect"/>
              </v:shapetype>
              <v:shape id="Text Box 2" o:spid="_x0000_s1026" type="#_x0000_t202" style="position:absolute;margin-left:379.1pt;margin-top:28.25pt;width:430.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" fillcolor="white [3201]" strokecolor="#4472c4 [3204]" strokeweight="2pt">
                <v:textbox style="mso-fit-shape-to-text:t">
                  <w:txbxContent>
                    <w:p w14:paraId="5B483DDD" w14:textId="1F1BD3EE" w:rsidR="006678F2" w:rsidRPr="006678F2" w:rsidRDefault="006678F2" w:rsidP="00145CDF">
                      <w:pPr>
                        <w:jc w:val="center"/>
                        <w:rPr>
                          <w:rStyle w:val="Heading2Char"/>
                          <w:color w:val="FF0000"/>
                        </w:rPr>
                      </w:pPr>
                      <w:r w:rsidRPr="006678F2">
                        <w:rPr>
                          <w:rStyle w:val="Heading2Char"/>
                          <w:color w:val="FF0000"/>
                        </w:rPr>
                        <w:t>IMPORTANT: READ CAREFULLY</w:t>
                      </w:r>
                    </w:p>
                    <w:p w14:paraId="1215AFFD" w14:textId="77777777" w:rsidR="006678F2" w:rsidRDefault="006678F2" w:rsidP="006678F2">
                      <w:r w:rsidRPr="00F36E5A">
                        <w:rPr>
                          <w:rStyle w:val="Heading2Char"/>
                        </w:rPr>
                        <w:t>Weekly Pattern and Expectations:</w:t>
                      </w:r>
                      <w:r>
                        <w:t xml:space="preserve"> Each week will feature a new page on Canvas (available by the end of the day on Sunday) which will lead you to a recorded lecture, an online discussion, and an assignment.  After reading the week’s homepage, you should always begin with the lecture, which will include vital information for how to approach the readings and assignments.  </w:t>
                      </w:r>
                    </w:p>
                    <w:p w14:paraId="445F8AA6" w14:textId="77777777" w:rsidR="006678F2" w:rsidRDefault="006678F2" w:rsidP="006678F2"/>
                    <w:p w14:paraId="5CB8B4EB" w14:textId="7B780FD9" w:rsidR="006678F2" w:rsidRDefault="006678F2" w:rsidP="006678F2">
                      <w:r>
                        <w:t xml:space="preserve">Most weeks you will have the </w:t>
                      </w:r>
                      <w:r>
                        <w:rPr>
                          <w:i/>
                          <w:iCs/>
                        </w:rPr>
                        <w:t xml:space="preserve">option </w:t>
                      </w:r>
                      <w:r>
                        <w:t xml:space="preserve">to participate in an online discussion forum </w:t>
                      </w:r>
                      <w:r w:rsidRPr="009F1AC6">
                        <w:rPr>
                          <w:i/>
                          <w:iCs/>
                        </w:rPr>
                        <w:t>or</w:t>
                      </w:r>
                      <w:r>
                        <w:t xml:space="preserve"> </w:t>
                      </w:r>
                      <w:r w:rsidRPr="009F1AC6">
                        <w:t>attend</w:t>
                      </w:r>
                      <w:r>
                        <w:t xml:space="preserve"> a real-time class period </w:t>
                      </w:r>
                      <w:r w:rsidRPr="006678F2">
                        <w:rPr>
                          <w:color w:val="4472C4" w:themeColor="accent1"/>
                        </w:rPr>
                        <w:t>(if you wish to join both, that is by-all-means welcome, but not expected)</w:t>
                      </w:r>
                      <w:r>
                        <w:t xml:space="preserve">.  The real-time class period will be hosted via Zoom on Wednesdays at our normally allotted period – depending on your section, 11:30-12:50 or 6:00-7:20.  Regardless of which section you are in, you may attend either.  </w:t>
                      </w:r>
                      <w:r w:rsidR="00FC015D">
                        <w:t>Wh</w:t>
                      </w:r>
                      <w:r>
                        <w:t>e</w:t>
                      </w:r>
                      <w:r w:rsidR="00FC015D">
                        <w:t>n we</w:t>
                      </w:r>
                      <w:r>
                        <w:t xml:space="preserve"> are working on collaborative projects, </w:t>
                      </w:r>
                      <w:r w:rsidR="00FC015D">
                        <w:t xml:space="preserve">some weeks </w:t>
                      </w:r>
                      <w:r>
                        <w:t xml:space="preserve">we will not have a real-time class period; this will be clearly announced beforehand.  </w:t>
                      </w:r>
                    </w:p>
                    <w:p w14:paraId="3E0377BA" w14:textId="2614F948" w:rsidR="006678F2" w:rsidRDefault="006678F2" w:rsidP="006678F2"/>
                    <w:p w14:paraId="0DAC096A" w14:textId="280A02C1" w:rsidR="006678F2" w:rsidRDefault="006678F2" w:rsidP="006678F2">
                      <w:r>
                        <w:t xml:space="preserve">It is not enough to show your face in the real-time class period.  For both the discussion board and the real-time class, your participation grade will reflect your </w:t>
                      </w:r>
                      <w:r>
                        <w:rPr>
                          <w:i/>
                          <w:iCs/>
                        </w:rPr>
                        <w:t xml:space="preserve">contributions. </w:t>
                      </w:r>
                      <w:r w:rsidRPr="00FC015D">
                        <w:t xml:space="preserve"> </w:t>
                      </w:r>
                      <w:r w:rsidR="00FC015D" w:rsidRPr="00FC015D">
                        <w:t xml:space="preserve">You should aim to speak up at least twice per week. </w:t>
                      </w:r>
                      <w:r w:rsidR="00FC015D">
                        <w:rPr>
                          <w:i/>
                          <w:iCs/>
                        </w:rPr>
                        <w:t xml:space="preserve"> </w:t>
                      </w:r>
                      <w:r>
                        <w:t xml:space="preserve">As you can see above, participation is worth 15% of your grade, which is the difference between a B+ and a C. </w:t>
                      </w:r>
                    </w:p>
                    <w:p w14:paraId="3501932F" w14:textId="6B469223" w:rsidR="006678F2" w:rsidRDefault="006678F2" w:rsidP="006678F2"/>
                    <w:p w14:paraId="020E51AD" w14:textId="2C76F4DE" w:rsidR="00FC015D" w:rsidRDefault="00B949E5" w:rsidP="006678F2">
                      <w:r w:rsidRPr="006A74B9">
                        <w:rPr>
                          <w:b/>
                        </w:rPr>
                        <w:t xml:space="preserve">All readings will be available on </w:t>
                      </w:r>
                      <w:r>
                        <w:rPr>
                          <w:b/>
                        </w:rPr>
                        <w:t xml:space="preserve">Canvas: there are no books to buy.  </w:t>
                      </w:r>
                      <w:r w:rsidR="00FC015D">
                        <w:t xml:space="preserve">My tacit contract with students is that I assign short but high-impact readings; therefore, I expect you to have the time to read these thoroughly and contemplate them in light of the week’s theme before participating.  </w:t>
                      </w:r>
                    </w:p>
                    <w:p w14:paraId="0D614074" w14:textId="04A326A6" w:rsidR="00FC015D" w:rsidRDefault="00FC015D" w:rsidP="006678F2">
                      <w:r>
                        <w:t xml:space="preserve"> </w:t>
                      </w:r>
                    </w:p>
                    <w:p w14:paraId="18783690" w14:textId="7E1C4031" w:rsidR="006678F2" w:rsidRDefault="0003038A" w:rsidP="006678F2">
                      <w:r>
                        <w:t>Assignments will vary regarding how much time they will require of you, so please review them at the beginning of the week rather than waiting until the day they are due.  The assignments, lectures, discussions, and readings of this course are all closely integrated with one another and include considerable collaboration</w:t>
                      </w:r>
                      <w:r w:rsidR="0071566A">
                        <w:t xml:space="preserve"> with classmates</w:t>
                      </w:r>
                      <w:r>
                        <w:t>.  T</w:t>
                      </w:r>
                      <w:r w:rsidR="006678F2">
                        <w:t xml:space="preserve">herefore, if you fall </w:t>
                      </w:r>
                      <w:r>
                        <w:t xml:space="preserve">out of step with the class </w:t>
                      </w:r>
                      <w:r w:rsidR="006678F2">
                        <w:t>it will be difficult to catch up</w:t>
                      </w:r>
                      <w:r>
                        <w:t xml:space="preserve"> </w:t>
                      </w:r>
                      <w:r w:rsidR="006678F2">
                        <w:t xml:space="preserve">and </w:t>
                      </w:r>
                      <w:r>
                        <w:t xml:space="preserve">this will </w:t>
                      </w:r>
                      <w:r w:rsidR="006678F2">
                        <w:t>negatively impact your grade.</w:t>
                      </w:r>
                      <w:r w:rsidR="00B949E5">
                        <w:t xml:space="preserve">  </w:t>
                      </w:r>
                      <w:r>
                        <w:t>If, for whatever reason, you do fall behind, please email me ASAP and together we will find a way to get you back in sync.</w:t>
                      </w:r>
                    </w:p>
                    <w:p w14:paraId="0E923325" w14:textId="2890F94D" w:rsidR="006678F2" w:rsidRDefault="006678F2"/>
                  </w:txbxContent>
                </v:textbox>
                <w10:wrap type="topAndBottom" anchorx="margin"/>
              </v:shape>
            </w:pict>
          </mc:Fallback>
        </mc:AlternateContent>
      </w:r>
    </w:p>
    <w:p w14:paraId="31A77969" w14:textId="3667B67C" w:rsidR="00451EB6" w:rsidRDefault="00451EB6"/>
    <w:p w14:paraId="1E45778B" w14:textId="77777777" w:rsidR="00CF7F10" w:rsidRDefault="00CF7F10">
      <w:pPr>
        <w:rPr>
          <w:rStyle w:val="Heading2Char"/>
        </w:rPr>
      </w:pPr>
      <w:bookmarkStart w:id="1" w:name="_Hlk17889332"/>
      <w:r>
        <w:rPr>
          <w:rStyle w:val="Heading2Char"/>
        </w:rPr>
        <w:br w:type="page"/>
      </w:r>
    </w:p>
    <w:p w14:paraId="72AFE7D6" w14:textId="58E9D962" w:rsidR="00145CDF" w:rsidRPr="00AF1836" w:rsidRDefault="00145CDF" w:rsidP="00AF1836">
      <w:r w:rsidRPr="00145CDF">
        <w:rPr>
          <w:rStyle w:val="Heading2Char"/>
        </w:rPr>
        <w:lastRenderedPageBreak/>
        <w:t>Attendance:</w:t>
      </w:r>
      <w:r>
        <w:rPr>
          <w:sz w:val="22"/>
          <w:szCs w:val="22"/>
        </w:rPr>
        <w:t xml:space="preserve"> </w:t>
      </w:r>
      <w:r w:rsidRPr="00AF1836">
        <w:t>Weekly attendance and participation is required and will be recorded by the instructor.  Recognized grounds for an excused absence are illness requiring medical attention, curricular or extracurricular activities approved by the faculty, personal obligations claimed by the student and recognized as valid, recognized religious holidays, and severe inclement weather causing dangerous traveling conditions.  I do not require documentation, but please inform me if some condition prevents you from attending and participating.  Any student who misses four weeks of class activities through any combination of excused and unexcused absences will not earn credit in this class. Such students should withdraw to avoid getting an F.</w:t>
      </w:r>
    </w:p>
    <w:p w14:paraId="1A740789" w14:textId="77777777" w:rsidR="00145CDF" w:rsidRPr="00AF1836" w:rsidRDefault="00145CDF" w:rsidP="00AF1836"/>
    <w:bookmarkEnd w:id="1"/>
    <w:p w14:paraId="4688D71F" w14:textId="0AB19FA6" w:rsidR="00EF1DEC" w:rsidRDefault="00EF1DEC" w:rsidP="006F4041">
      <w:pPr>
        <w:rPr>
          <w:sz w:val="22"/>
          <w:szCs w:val="22"/>
        </w:rPr>
      </w:pPr>
    </w:p>
    <w:p w14:paraId="5B465F8C" w14:textId="6EB92D8C" w:rsidR="00EF1DEC" w:rsidRDefault="00AF1836" w:rsidP="006F4041">
      <w:pPr>
        <w:rPr>
          <w:sz w:val="22"/>
          <w:szCs w:val="22"/>
        </w:rPr>
      </w:pPr>
      <w:r w:rsidRPr="00AF1836">
        <w:rPr>
          <w:rStyle w:val="Heading2Char"/>
        </w:rPr>
        <w:t>Plagiarism:</w:t>
      </w:r>
      <w:r>
        <w:rPr>
          <w:sz w:val="22"/>
          <w:szCs w:val="22"/>
        </w:rPr>
        <w:t xml:space="preserve"> </w:t>
      </w:r>
      <w:r w:rsidR="00EF1DEC" w:rsidRPr="00AF1836">
        <w:t>As an academic community dedicated to the creation, dissemination, and application of knowledge, Rutgers University is committed to fostering an intellectual and ethical environment based on the principles of academic integrity.  Academic integrity is essential to the success of the University’s educational and research missions, and violations of academic integrity constitute serious offenses against the entire academic community.  The entire Academic Integrity Policy can be found here:</w:t>
      </w:r>
      <w:r w:rsidR="00EF1DEC" w:rsidRPr="00EF1DEC">
        <w:rPr>
          <w:sz w:val="22"/>
          <w:szCs w:val="22"/>
        </w:rPr>
        <w:t xml:space="preserve">  </w:t>
      </w:r>
      <w:hyperlink r:id="rId11" w:history="1">
        <w:r w:rsidR="00EF1DEC" w:rsidRPr="00B548FA">
          <w:rPr>
            <w:rStyle w:val="Hyperlink"/>
            <w:sz w:val="22"/>
            <w:szCs w:val="22"/>
          </w:rPr>
          <w:t>http://academicintegrity.rutgers.edu/academic-integrity-policy/</w:t>
        </w:r>
      </w:hyperlink>
    </w:p>
    <w:p w14:paraId="04E114F7" w14:textId="77777777" w:rsidR="00CC4560" w:rsidRDefault="00CC4560" w:rsidP="00EF1DEC">
      <w:bookmarkStart w:id="2" w:name="_Hlk17889787"/>
    </w:p>
    <w:p w14:paraId="2B5BFDEC" w14:textId="368E1C51" w:rsidR="00AF1836" w:rsidRPr="00CC4560" w:rsidRDefault="00CC4560" w:rsidP="00EF1DEC">
      <w:pPr>
        <w:rPr>
          <w:sz w:val="22"/>
          <w:szCs w:val="22"/>
        </w:rPr>
      </w:pPr>
      <w:r w:rsidRPr="00CC4560">
        <w:t>You must include the following Rutgers Honor Code Pledge on all examinations and major course assignments submitted for grading: “On my honor, I have neither received nor given any unauthorized assistance on this examination (assignment). (Name) (Signature – typing your name is fine) (Date)”.</w:t>
      </w:r>
    </w:p>
    <w:p w14:paraId="5BCDB955" w14:textId="15CC3B65" w:rsidR="00AF1836" w:rsidRDefault="00AF1836" w:rsidP="00EF1DEC">
      <w:pPr>
        <w:rPr>
          <w:sz w:val="22"/>
          <w:szCs w:val="22"/>
        </w:rPr>
      </w:pPr>
    </w:p>
    <w:p w14:paraId="570F6144" w14:textId="43E46DFE" w:rsidR="00AF1836" w:rsidRDefault="00AF1836" w:rsidP="00AF1836">
      <w:r w:rsidRPr="00AF1836">
        <w:rPr>
          <w:rStyle w:val="Heading2Char"/>
        </w:rPr>
        <w:t>Technology:</w:t>
      </w:r>
      <w:r>
        <w:t xml:space="preserve"> This course should require only a web browser, a word processing program, and reliable internet access.  Our collaborative project, Empire’s Progeny, works best if accessed through a computer, although many students have also used phones and tablets.  If for any reason you are unable to access the technology you need to participate in the course, please let me know ASAP and we will find a way to work around the issue.  </w:t>
      </w:r>
    </w:p>
    <w:p w14:paraId="6AB40D5A" w14:textId="77777777" w:rsidR="00AF1836" w:rsidRDefault="00AF1836" w:rsidP="00AF1836">
      <w:r>
        <w:t xml:space="preserve">For technical issues, also see </w:t>
      </w:r>
    </w:p>
    <w:p w14:paraId="42737B32" w14:textId="5A0231FE" w:rsidR="00AF1836" w:rsidRDefault="00AF1836" w:rsidP="00AF1836">
      <w:r>
        <w:t xml:space="preserve">“Technology Resources for Students” </w:t>
      </w:r>
      <w:hyperlink r:id="rId12" w:history="1">
        <w:r w:rsidRPr="0090191D">
          <w:rPr>
            <w:rStyle w:val="Hyperlink"/>
          </w:rPr>
          <w:t>https://coronavirus.rutgers.edu/technology-resources-for-students/</w:t>
        </w:r>
      </w:hyperlink>
    </w:p>
    <w:p w14:paraId="5A17AFB1" w14:textId="04A19F43" w:rsidR="00AF1836" w:rsidRDefault="00AF1836" w:rsidP="00AF1836">
      <w:r>
        <w:rPr>
          <w:rFonts w:hint="eastAsia"/>
        </w:rPr>
        <w:t xml:space="preserve">OIT-Newark Help Desk: </w:t>
      </w:r>
      <w:hyperlink r:id="rId13" w:history="1">
        <w:r w:rsidRPr="00AF1836">
          <w:rPr>
            <w:rStyle w:val="Hyperlink"/>
            <w:rFonts w:hint="eastAsia"/>
          </w:rPr>
          <w:t>https://runit.rutgers.edu/hd/</w:t>
        </w:r>
      </w:hyperlink>
    </w:p>
    <w:p w14:paraId="19A526AD" w14:textId="3EAE3143" w:rsidR="00AF1836" w:rsidRDefault="00AF1836" w:rsidP="00AF1836"/>
    <w:p w14:paraId="3BA4BCF1" w14:textId="6187D155" w:rsidR="00CC4560" w:rsidRDefault="00CC4560" w:rsidP="00AF1836"/>
    <w:p w14:paraId="32768C43" w14:textId="77777777" w:rsidR="00CC4560" w:rsidRDefault="00CC4560" w:rsidP="00AF1836"/>
    <w:p w14:paraId="28200825" w14:textId="0329206D" w:rsidR="00EF1DEC" w:rsidRDefault="00EF1DEC" w:rsidP="00EF1DEC">
      <w:pPr>
        <w:rPr>
          <w:rFonts w:ascii="Palatino Linotype" w:eastAsiaTheme="minorHAnsi" w:hAnsi="Palatino Linotype" w:cstheme="minorHAnsi"/>
          <w:color w:val="auto"/>
          <w:sz w:val="22"/>
          <w:szCs w:val="22"/>
        </w:rPr>
      </w:pPr>
      <w:r>
        <w:rPr>
          <w:rFonts w:ascii="Palatino Linotype" w:hAnsi="Palatino Linotype" w:cstheme="minorHAnsi"/>
          <w:sz w:val="22"/>
          <w:szCs w:val="22"/>
        </w:rPr>
        <w:t>Rutgers University Newark (RU-N) is committed to the creation of an inclusive and safe learning environment for all students.  RU-N has identified the following resources to further the mission of access and support:</w:t>
      </w:r>
    </w:p>
    <w:p w14:paraId="6FE545B6" w14:textId="77777777" w:rsidR="00EF1DEC" w:rsidRDefault="00EF1DEC" w:rsidP="00EF1DEC">
      <w:pPr>
        <w:pStyle w:val="ListParagraph"/>
        <w:numPr>
          <w:ilvl w:val="0"/>
          <w:numId w:val="7"/>
        </w:numPr>
        <w:shd w:val="clear" w:color="auto" w:fill="FFFFFF"/>
        <w:spacing w:before="100" w:beforeAutospacing="1" w:after="100" w:afterAutospacing="1"/>
        <w:contextualSpacing/>
        <w:rPr>
          <w:rFonts w:ascii="Palatino Linotype" w:hAnsi="Palatino Linotype" w:cstheme="minorHAnsi"/>
          <w:b/>
          <w:bCs/>
          <w:sz w:val="22"/>
          <w:szCs w:val="22"/>
        </w:rPr>
      </w:pPr>
      <w:r w:rsidRPr="00EF1DEC">
        <w:rPr>
          <w:rStyle w:val="SubtitleChar"/>
        </w:rPr>
        <w:t>Students with Disabilities:</w:t>
      </w:r>
      <w:r>
        <w:rPr>
          <w:rFonts w:ascii="Palatino Linotype" w:hAnsi="Palatino Linotype" w:cstheme="minorHAnsi"/>
          <w:sz w:val="22"/>
          <w:szCs w:val="22"/>
        </w:rPr>
        <w:t xml:space="preserve">  </w:t>
      </w:r>
      <w:r>
        <w:rPr>
          <w:rFonts w:ascii="Palatino Linotype" w:hAnsi="Palatino Linotype"/>
          <w:sz w:val="22"/>
        </w:rPr>
        <w:t xml:space="preserve">Rutgers University welcomes students with disabilities into all of the University's educational programs.  </w:t>
      </w:r>
      <w:r>
        <w:rPr>
          <w:rFonts w:ascii="Palatino Linotype" w:hAnsi="Palatino Linotype" w:cstheme="minorHAnsi"/>
          <w:sz w:val="22"/>
          <w:szCs w:val="22"/>
        </w:rPr>
        <w:t xml:space="preserve">The Office of Disability Services (ODS) is responsible for the determination of appropriate accommodations for students who encounter barriers due to disability.  </w:t>
      </w:r>
      <w:r>
        <w:rPr>
          <w:rFonts w:ascii="Palatino Linotype" w:hAnsi="Palatino Linotype"/>
          <w:sz w:val="22"/>
        </w:rPr>
        <w:t xml:space="preserve">In order </w:t>
      </w:r>
      <w:r>
        <w:rPr>
          <w:rFonts w:ascii="Palatino Linotype" w:hAnsi="Palatino Linotype"/>
          <w:sz w:val="22"/>
        </w:rPr>
        <w:lastRenderedPageBreak/>
        <w:t xml:space="preserve">to receive consideration for reasonable accommodations, a student with a disability must contact ODS, register, have an initial appointment, and provide documentation.  </w:t>
      </w:r>
      <w:r>
        <w:rPr>
          <w:rFonts w:ascii="Palatino Linotype" w:hAnsi="Palatino Linotype" w:cstheme="minorHAnsi"/>
          <w:sz w:val="22"/>
          <w:szCs w:val="22"/>
        </w:rPr>
        <w:t xml:space="preserve">Once a student has completed the ODS process (registration, initial appointment, and documentation submitted) and reasonable accommodations are determined to be necessary and appropriate, a Letter of Accommodation (LOA) will be provided to the student.  The student must give the LOA to each course instructor, followed by a discussion with the instructor.  This should be completed as early in the semester as possible as accommodations are not retroactive.  More information can be found at </w:t>
      </w:r>
      <w:hyperlink r:id="rId14" w:history="1">
        <w:r>
          <w:rPr>
            <w:rStyle w:val="Hyperlink"/>
            <w:rFonts w:cstheme="minorHAnsi"/>
            <w:sz w:val="22"/>
            <w:szCs w:val="22"/>
          </w:rPr>
          <w:t>ods.rutgers.edu</w:t>
        </w:r>
      </w:hyperlink>
      <w:r>
        <w:rPr>
          <w:rFonts w:ascii="Palatino Linotype" w:hAnsi="Palatino Linotype" w:cstheme="minorHAnsi"/>
          <w:sz w:val="22"/>
          <w:szCs w:val="22"/>
        </w:rPr>
        <w:t xml:space="preserve">.  Contact ODS:  (973) 353-5375 or </w:t>
      </w:r>
      <w:hyperlink r:id="rId15" w:history="1">
        <w:r>
          <w:rPr>
            <w:rStyle w:val="Hyperlink"/>
            <w:rFonts w:cstheme="minorHAnsi"/>
            <w:sz w:val="22"/>
            <w:szCs w:val="22"/>
          </w:rPr>
          <w:t>ods@newark.rutgers.edu</w:t>
        </w:r>
      </w:hyperlink>
      <w:r>
        <w:rPr>
          <w:rFonts w:ascii="Palatino Linotype" w:hAnsi="Palatino Linotype" w:cstheme="minorHAnsi"/>
          <w:sz w:val="22"/>
          <w:szCs w:val="22"/>
        </w:rPr>
        <w:t>.</w:t>
      </w:r>
    </w:p>
    <w:p w14:paraId="49B041E4" w14:textId="77777777" w:rsidR="00EF1DEC" w:rsidRDefault="00EF1DEC" w:rsidP="00EF1DEC">
      <w:pPr>
        <w:pStyle w:val="ListParagraph"/>
        <w:shd w:val="clear" w:color="auto" w:fill="FFFFFF"/>
        <w:spacing w:before="100" w:beforeAutospacing="1" w:after="100" w:afterAutospacing="1"/>
        <w:rPr>
          <w:rFonts w:ascii="Palatino Linotype" w:hAnsi="Palatino Linotype" w:cstheme="minorHAnsi"/>
          <w:b/>
          <w:bCs/>
          <w:sz w:val="22"/>
          <w:szCs w:val="22"/>
        </w:rPr>
      </w:pPr>
    </w:p>
    <w:p w14:paraId="09DC9B87" w14:textId="77777777" w:rsidR="00EF1DEC" w:rsidRDefault="00EF1DEC" w:rsidP="00EF1DEC">
      <w:pPr>
        <w:pStyle w:val="ListParagraph"/>
        <w:numPr>
          <w:ilvl w:val="0"/>
          <w:numId w:val="7"/>
        </w:numPr>
        <w:shd w:val="clear" w:color="auto" w:fill="FFFFFF"/>
        <w:spacing w:line="275" w:lineRule="atLeast"/>
        <w:contextualSpacing/>
        <w:rPr>
          <w:rFonts w:ascii="Palatino Linotype" w:eastAsia="Times New Roman" w:hAnsi="Palatino Linotype"/>
          <w:b/>
          <w:color w:val="11161C"/>
          <w:sz w:val="22"/>
          <w:szCs w:val="22"/>
        </w:rPr>
      </w:pPr>
      <w:r w:rsidRPr="00EF1DEC">
        <w:rPr>
          <w:rStyle w:val="SubtitleChar"/>
        </w:rPr>
        <w:t>Religious Holiday Policy and Accommodations:</w:t>
      </w:r>
      <w:r>
        <w:rPr>
          <w:rFonts w:ascii="Palatino Linotype" w:eastAsia="Times New Roman" w:hAnsi="Palatino Linotype"/>
          <w:b/>
          <w:color w:val="11161C"/>
          <w:sz w:val="22"/>
          <w:szCs w:val="22"/>
        </w:rPr>
        <w:t xml:space="preserve">   </w:t>
      </w:r>
      <w:r>
        <w:rPr>
          <w:rFonts w:ascii="Palatino Linotype" w:eastAsia="Times New Roman" w:hAnsi="Palatino Linotype"/>
          <w:color w:val="11161C"/>
          <w:sz w:val="22"/>
          <w:szCs w:val="22"/>
        </w:rPr>
        <w:t xml:space="preserve">Students are advised to provide timely notification to instructors about necessary absences for religious observances and are responsible for making up the work or exams according to an agreed-upon schedule.  </w:t>
      </w:r>
      <w:r>
        <w:rPr>
          <w:rFonts w:ascii="Palatino Linotype" w:hAnsi="Palatino Linotype" w:cstheme="minorHAnsi"/>
          <w:bCs/>
          <w:sz w:val="22"/>
          <w:szCs w:val="22"/>
        </w:rPr>
        <w:t xml:space="preserve">The Division of Student Affairs is available to verify absences for religious observance, as needed:  (973) 353-5063 or </w:t>
      </w:r>
      <w:hyperlink r:id="rId16" w:history="1">
        <w:r>
          <w:rPr>
            <w:rStyle w:val="Hyperlink"/>
            <w:rFonts w:cstheme="minorHAnsi"/>
            <w:bCs/>
            <w:sz w:val="22"/>
            <w:szCs w:val="22"/>
          </w:rPr>
          <w:t>DeanofStudents@newark.rutgers.edu</w:t>
        </w:r>
      </w:hyperlink>
      <w:r>
        <w:rPr>
          <w:rFonts w:ascii="Palatino Linotype" w:hAnsi="Palatino Linotype" w:cstheme="minorHAnsi"/>
          <w:bCs/>
          <w:sz w:val="22"/>
          <w:szCs w:val="22"/>
        </w:rPr>
        <w:t>.</w:t>
      </w:r>
    </w:p>
    <w:p w14:paraId="6F473965" w14:textId="77777777" w:rsidR="00EF1DEC" w:rsidRDefault="00EF1DEC" w:rsidP="00EF1DEC">
      <w:pPr>
        <w:pStyle w:val="ListParagraph"/>
        <w:rPr>
          <w:rFonts w:ascii="Palatino Linotype" w:eastAsia="Times New Roman" w:hAnsi="Palatino Linotype"/>
          <w:b/>
          <w:color w:val="11161C"/>
          <w:sz w:val="22"/>
          <w:szCs w:val="22"/>
        </w:rPr>
      </w:pPr>
    </w:p>
    <w:p w14:paraId="1A71D01B" w14:textId="77777777" w:rsidR="00EF1DEC" w:rsidRDefault="00EF1DEC" w:rsidP="00EF1DEC">
      <w:pPr>
        <w:pStyle w:val="ListParagraph"/>
        <w:numPr>
          <w:ilvl w:val="0"/>
          <w:numId w:val="7"/>
        </w:numPr>
        <w:contextualSpacing/>
        <w:rPr>
          <w:rFonts w:ascii="Palatino Linotype" w:eastAsiaTheme="minorHAnsi" w:hAnsi="Palatino Linotype"/>
          <w:b/>
          <w:color w:val="auto"/>
          <w:sz w:val="22"/>
          <w:szCs w:val="22"/>
        </w:rPr>
      </w:pPr>
      <w:bookmarkStart w:id="3" w:name="_Toc17809522"/>
      <w:bookmarkStart w:id="4" w:name="_Toc532565033"/>
      <w:r w:rsidRPr="00EF1DEC">
        <w:rPr>
          <w:rStyle w:val="SubtitleChar"/>
        </w:rPr>
        <w:t>Counseling Services</w:t>
      </w:r>
      <w:bookmarkEnd w:id="3"/>
      <w:r w:rsidRPr="00EF1DEC">
        <w:rPr>
          <w:rStyle w:val="SubtitleChar"/>
        </w:rPr>
        <w:t>:</w:t>
      </w:r>
      <w:bookmarkEnd w:id="4"/>
      <w:r>
        <w:rPr>
          <w:rFonts w:ascii="Palatino Linotype" w:hAnsi="Palatino Linotype"/>
          <w:b/>
          <w:sz w:val="22"/>
          <w:szCs w:val="22"/>
        </w:rPr>
        <w:t xml:space="preserve">  </w:t>
      </w:r>
      <w:r>
        <w:rPr>
          <w:rFonts w:ascii="Palatino Linotype" w:hAnsi="Palatino Linotype"/>
          <w:sz w:val="22"/>
          <w:szCs w:val="22"/>
        </w:rPr>
        <w:t xml:space="preserve">Counseling Center Room 101, Blumenthal Hall, (973) 353-5805 or </w:t>
      </w:r>
      <w:hyperlink r:id="rId17" w:history="1">
        <w:r>
          <w:rPr>
            <w:rStyle w:val="Hyperlink"/>
            <w:sz w:val="22"/>
            <w:szCs w:val="22"/>
          </w:rPr>
          <w:t>http://counseling.newark.rutgers.edu/</w:t>
        </w:r>
      </w:hyperlink>
      <w:r>
        <w:rPr>
          <w:rStyle w:val="Hyperlink"/>
          <w:sz w:val="22"/>
          <w:szCs w:val="22"/>
        </w:rPr>
        <w:t>.</w:t>
      </w:r>
    </w:p>
    <w:p w14:paraId="1B494B64" w14:textId="77777777" w:rsidR="00EF1DEC" w:rsidRDefault="00EF1DEC" w:rsidP="00EF1DEC">
      <w:pPr>
        <w:pStyle w:val="ListParagraph"/>
        <w:rPr>
          <w:rFonts w:ascii="Palatino Linotype" w:eastAsia="Times New Roman" w:hAnsi="Palatino Linotype"/>
          <w:b/>
          <w:color w:val="11161C"/>
          <w:sz w:val="22"/>
          <w:szCs w:val="22"/>
        </w:rPr>
      </w:pPr>
    </w:p>
    <w:p w14:paraId="65DDFBEA" w14:textId="77777777" w:rsidR="00EF1DEC" w:rsidRDefault="00EF1DEC" w:rsidP="00EF1DEC">
      <w:pPr>
        <w:pStyle w:val="ListParagraph"/>
        <w:numPr>
          <w:ilvl w:val="0"/>
          <w:numId w:val="7"/>
        </w:numPr>
        <w:contextualSpacing/>
        <w:rPr>
          <w:rStyle w:val="Hyperlink"/>
          <w:rFonts w:eastAsiaTheme="minorHAnsi" w:cstheme="minorHAnsi"/>
        </w:rPr>
      </w:pPr>
      <w:r w:rsidRPr="00EF1DEC">
        <w:rPr>
          <w:rStyle w:val="SubtitleChar"/>
        </w:rPr>
        <w:t>Students with Temporary Conditions/Injuries:</w:t>
      </w:r>
      <w:r>
        <w:rPr>
          <w:rFonts w:ascii="Palatino Linotype" w:hAnsi="Palatino Linotype" w:cstheme="minorHAnsi"/>
          <w:b/>
          <w:bCs/>
          <w:sz w:val="22"/>
          <w:szCs w:val="22"/>
        </w:rPr>
        <w:t xml:space="preserve">  </w:t>
      </w:r>
      <w:r>
        <w:rPr>
          <w:rFonts w:ascii="Palatino Linotype" w:hAnsi="Palatino Linotype" w:cstheme="minorHAnsi"/>
          <w:bCs/>
          <w:sz w:val="22"/>
          <w:szCs w:val="22"/>
        </w:rPr>
        <w:t>Students experiencing a</w:t>
      </w:r>
      <w:r>
        <w:rPr>
          <w:rFonts w:ascii="Palatino Linotype" w:hAnsi="Palatino Linotype" w:cstheme="minorHAnsi"/>
          <w:sz w:val="22"/>
          <w:szCs w:val="22"/>
        </w:rPr>
        <w:t xml:space="preserve"> temporary condition or injury that is adversely affecting their ability to fully participate in their courses should submit a request for assistance at:  </w:t>
      </w:r>
      <w:hyperlink r:id="rId18" w:history="1">
        <w:r>
          <w:rPr>
            <w:rStyle w:val="Hyperlink"/>
            <w:rFonts w:cstheme="minorHAnsi"/>
            <w:sz w:val="22"/>
            <w:szCs w:val="22"/>
          </w:rPr>
          <w:t>https://temporaryconditions.rutgers.edu</w:t>
        </w:r>
      </w:hyperlink>
      <w:r>
        <w:rPr>
          <w:rFonts w:ascii="Palatino Linotype" w:hAnsi="Palatino Linotype" w:cstheme="minorHAnsi"/>
          <w:bCs/>
          <w:sz w:val="22"/>
          <w:szCs w:val="22"/>
        </w:rPr>
        <w:t>.</w:t>
      </w:r>
      <w:r>
        <w:rPr>
          <w:rStyle w:val="Hyperlink"/>
          <w:rFonts w:cstheme="minorHAnsi"/>
          <w:sz w:val="22"/>
          <w:szCs w:val="22"/>
        </w:rPr>
        <w:t xml:space="preserve"> </w:t>
      </w:r>
    </w:p>
    <w:p w14:paraId="10162FE1" w14:textId="77777777" w:rsidR="00EF1DEC" w:rsidRDefault="00EF1DEC" w:rsidP="00EF1DEC">
      <w:pPr>
        <w:pStyle w:val="ListParagraph"/>
        <w:rPr>
          <w:rFonts w:ascii="Palatino Linotype" w:hAnsi="Palatino Linotype"/>
          <w:b/>
          <w:bCs/>
          <w:color w:val="auto"/>
        </w:rPr>
      </w:pPr>
    </w:p>
    <w:p w14:paraId="3E37857C" w14:textId="77777777" w:rsidR="00EF1DEC" w:rsidRDefault="00EF1DEC" w:rsidP="00EF1DEC">
      <w:pPr>
        <w:pStyle w:val="ListParagraph"/>
        <w:numPr>
          <w:ilvl w:val="0"/>
          <w:numId w:val="7"/>
        </w:numPr>
        <w:contextualSpacing/>
        <w:rPr>
          <w:rFonts w:ascii="Palatino Linotype" w:hAnsi="Palatino Linotype" w:cstheme="minorHAnsi"/>
          <w:sz w:val="22"/>
          <w:szCs w:val="22"/>
        </w:rPr>
      </w:pPr>
      <w:r w:rsidRPr="00EF1DEC">
        <w:rPr>
          <w:rStyle w:val="SubtitleChar"/>
        </w:rPr>
        <w:t>Students Who are Pregnant</w:t>
      </w:r>
      <w:r>
        <w:rPr>
          <w:rFonts w:ascii="Palatino Linotype" w:hAnsi="Palatino Linotype" w:cstheme="minorHAnsi"/>
          <w:sz w:val="22"/>
          <w:szCs w:val="22"/>
        </w:rPr>
        <w:t xml:space="preserve">:  The Office of Title IX and ADA Compliance is available to assist students with any concerns or potential accommodations related to pregnancy:  </w:t>
      </w:r>
      <w:r>
        <w:rPr>
          <w:rFonts w:ascii="Palatino Linotype" w:hAnsi="Palatino Linotype" w:cstheme="minorHAnsi"/>
          <w:sz w:val="22"/>
          <w:szCs w:val="22"/>
          <w:shd w:val="clear" w:color="auto" w:fill="FFFFFF"/>
        </w:rPr>
        <w:t>(973) 353-1906 or</w:t>
      </w:r>
      <w:r>
        <w:rPr>
          <w:rFonts w:ascii="Palatino Linotype" w:hAnsi="Palatino Linotype" w:cstheme="minorHAnsi"/>
          <w:color w:val="333333"/>
          <w:sz w:val="22"/>
          <w:szCs w:val="22"/>
          <w:shd w:val="clear" w:color="auto" w:fill="FFFFFF"/>
        </w:rPr>
        <w:t xml:space="preserve"> </w:t>
      </w:r>
      <w:hyperlink r:id="rId19" w:history="1">
        <w:r>
          <w:rPr>
            <w:rStyle w:val="Hyperlink"/>
            <w:rFonts w:cstheme="minorHAnsi"/>
            <w:sz w:val="22"/>
            <w:szCs w:val="22"/>
            <w:shd w:val="clear" w:color="auto" w:fill="FFFFFF"/>
          </w:rPr>
          <w:t>TitleIX@newark.rutgers.edu</w:t>
        </w:r>
      </w:hyperlink>
      <w:r>
        <w:rPr>
          <w:rFonts w:ascii="Palatino Linotype" w:hAnsi="Palatino Linotype" w:cstheme="minorHAnsi"/>
          <w:color w:val="333333"/>
          <w:sz w:val="22"/>
          <w:szCs w:val="22"/>
          <w:shd w:val="clear" w:color="auto" w:fill="FFFFFF"/>
        </w:rPr>
        <w:t xml:space="preserve">.  </w:t>
      </w:r>
    </w:p>
    <w:p w14:paraId="7308A91B" w14:textId="77777777" w:rsidR="00EF1DEC" w:rsidRDefault="00EF1DEC" w:rsidP="00EF1DEC">
      <w:pPr>
        <w:pStyle w:val="ListParagraph"/>
        <w:rPr>
          <w:rFonts w:ascii="Palatino Linotype" w:hAnsi="Palatino Linotype" w:cstheme="minorHAnsi"/>
          <w:sz w:val="22"/>
          <w:szCs w:val="22"/>
        </w:rPr>
      </w:pPr>
    </w:p>
    <w:p w14:paraId="2E4C6074" w14:textId="77777777" w:rsidR="00EF1DEC" w:rsidRDefault="00EF1DEC" w:rsidP="00EF1DEC">
      <w:pPr>
        <w:pStyle w:val="ListParagraph"/>
        <w:numPr>
          <w:ilvl w:val="0"/>
          <w:numId w:val="8"/>
        </w:numPr>
        <w:contextualSpacing/>
        <w:rPr>
          <w:rFonts w:ascii="Palatino Linotype" w:hAnsi="Palatino Linotype"/>
          <w:sz w:val="22"/>
          <w:szCs w:val="22"/>
        </w:rPr>
      </w:pPr>
      <w:r w:rsidRPr="00EF1DEC">
        <w:rPr>
          <w:rStyle w:val="SubtitleChar"/>
        </w:rPr>
        <w:t>Gender or Sex-Based Discrimination or Harassment:</w:t>
      </w:r>
      <w:r>
        <w:rPr>
          <w:rFonts w:ascii="Palatino Linotype" w:hAnsi="Palatino Linotype" w:cstheme="minorHAnsi"/>
          <w:b/>
          <w:bCs/>
          <w:sz w:val="22"/>
          <w:szCs w:val="22"/>
        </w:rPr>
        <w:t xml:space="preserve">  </w:t>
      </w:r>
      <w:r>
        <w:rPr>
          <w:rFonts w:ascii="Palatino Linotype" w:hAnsi="Palatino Linotype" w:cstheme="minorHAnsi"/>
          <w:bCs/>
          <w:sz w:val="22"/>
          <w:szCs w:val="22"/>
        </w:rPr>
        <w:t xml:space="preserve">Students experiencing </w:t>
      </w:r>
      <w:r>
        <w:rPr>
          <w:rFonts w:ascii="Palatino Linotype" w:hAnsi="Palatino Linotype" w:cstheme="minorHAnsi"/>
          <w:sz w:val="22"/>
          <w:szCs w:val="22"/>
          <w:shd w:val="clear" w:color="auto" w:fill="FFFFFF"/>
        </w:rPr>
        <w:t>any form of gender or sex-based discrimination or harassment, including sexual assault, sexual harassment, relationship violence, or stalking, should know that help and support are available.  To report an incident, contact the Office of Title IX and ADA Compliance:   (973) 353-1906 or</w:t>
      </w:r>
      <w:r>
        <w:rPr>
          <w:rFonts w:ascii="Palatino Linotype" w:hAnsi="Palatino Linotype" w:cstheme="minorHAnsi"/>
          <w:color w:val="333333"/>
          <w:sz w:val="22"/>
          <w:szCs w:val="22"/>
          <w:shd w:val="clear" w:color="auto" w:fill="FFFFFF"/>
        </w:rPr>
        <w:t xml:space="preserve"> </w:t>
      </w:r>
      <w:hyperlink r:id="rId20" w:history="1">
        <w:r>
          <w:rPr>
            <w:rStyle w:val="Hyperlink"/>
            <w:rFonts w:cstheme="minorHAnsi"/>
            <w:sz w:val="22"/>
            <w:szCs w:val="22"/>
            <w:shd w:val="clear" w:color="auto" w:fill="FFFFFF"/>
          </w:rPr>
          <w:t>TitleIX@newark.rutgers.edu</w:t>
        </w:r>
      </w:hyperlink>
      <w:r>
        <w:rPr>
          <w:rFonts w:ascii="Palatino Linotype" w:hAnsi="Palatino Linotype" w:cstheme="minorHAnsi"/>
          <w:color w:val="333333"/>
          <w:sz w:val="22"/>
          <w:szCs w:val="22"/>
          <w:shd w:val="clear" w:color="auto" w:fill="FFFFFF"/>
        </w:rPr>
        <w:t xml:space="preserve">.  </w:t>
      </w:r>
      <w:r>
        <w:rPr>
          <w:rFonts w:ascii="Palatino Linotype" w:hAnsi="Palatino Linotype" w:cstheme="minorHAnsi"/>
          <w:sz w:val="22"/>
          <w:szCs w:val="22"/>
          <w:shd w:val="clear" w:color="auto" w:fill="FFFFFF"/>
        </w:rPr>
        <w:t>To submit</w:t>
      </w:r>
      <w:r>
        <w:rPr>
          <w:rFonts w:ascii="Palatino Linotype" w:hAnsi="Palatino Linotype"/>
          <w:sz w:val="22"/>
          <w:szCs w:val="22"/>
        </w:rPr>
        <w:t xml:space="preserve"> an incident report: </w:t>
      </w:r>
      <w:hyperlink r:id="rId21" w:history="1">
        <w:r>
          <w:rPr>
            <w:rStyle w:val="Hyperlink"/>
            <w:sz w:val="22"/>
            <w:szCs w:val="22"/>
          </w:rPr>
          <w:t>tinyurl.com/RUNReportingForm</w:t>
        </w:r>
      </w:hyperlink>
      <w:r>
        <w:rPr>
          <w:rFonts w:ascii="Palatino Linotype" w:hAnsi="Palatino Linotype"/>
          <w:sz w:val="22"/>
          <w:szCs w:val="22"/>
        </w:rPr>
        <w:t xml:space="preserve">.  </w:t>
      </w:r>
      <w:r>
        <w:rPr>
          <w:rFonts w:ascii="Palatino Linotype" w:hAnsi="Palatino Linotype" w:cstheme="minorHAnsi"/>
          <w:sz w:val="22"/>
          <w:szCs w:val="22"/>
          <w:shd w:val="clear" w:color="auto" w:fill="FFFFFF"/>
        </w:rPr>
        <w:t xml:space="preserve">To speak with a staff member who is confidential and does </w:t>
      </w:r>
      <w:r>
        <w:rPr>
          <w:rFonts w:ascii="Palatino Linotype" w:hAnsi="Palatino Linotype" w:cstheme="minorHAnsi"/>
          <w:b/>
          <w:bCs/>
          <w:sz w:val="22"/>
          <w:szCs w:val="22"/>
          <w:shd w:val="clear" w:color="auto" w:fill="FFFFFF"/>
        </w:rPr>
        <w:t>NOT</w:t>
      </w:r>
      <w:r>
        <w:rPr>
          <w:rFonts w:ascii="Palatino Linotype" w:hAnsi="Palatino Linotype" w:cstheme="minorHAnsi"/>
          <w:sz w:val="22"/>
          <w:szCs w:val="22"/>
          <w:shd w:val="clear" w:color="auto" w:fill="FFFFFF"/>
        </w:rPr>
        <w:t xml:space="preserve"> have a reporting responsibility, contact the Office for Violence Prevention and Victim Assistance:  (973) 353-1918 or</w:t>
      </w:r>
      <w:r>
        <w:rPr>
          <w:rFonts w:ascii="Palatino Linotype" w:hAnsi="Palatino Linotype" w:cstheme="minorHAnsi"/>
          <w:color w:val="333333"/>
          <w:sz w:val="22"/>
          <w:szCs w:val="22"/>
          <w:shd w:val="clear" w:color="auto" w:fill="FFFFFF"/>
        </w:rPr>
        <w:t xml:space="preserve"> </w:t>
      </w:r>
      <w:hyperlink r:id="rId22" w:history="1">
        <w:r>
          <w:rPr>
            <w:rStyle w:val="Hyperlink"/>
            <w:rFonts w:cstheme="minorHAnsi"/>
            <w:sz w:val="22"/>
            <w:szCs w:val="22"/>
            <w:shd w:val="clear" w:color="auto" w:fill="FFFFFF"/>
          </w:rPr>
          <w:t>run.vpva@rutgers.edu</w:t>
        </w:r>
      </w:hyperlink>
      <w:r>
        <w:rPr>
          <w:rFonts w:ascii="Palatino Linotype" w:hAnsi="Palatino Linotype" w:cstheme="minorHAnsi"/>
          <w:color w:val="333333"/>
          <w:sz w:val="22"/>
          <w:szCs w:val="22"/>
          <w:shd w:val="clear" w:color="auto" w:fill="FFFFFF"/>
        </w:rPr>
        <w:t>. </w:t>
      </w:r>
    </w:p>
    <w:p w14:paraId="431D0E7E" w14:textId="77777777" w:rsidR="00EF1DEC" w:rsidRDefault="00EF1DEC" w:rsidP="00EF1DEC">
      <w:pPr>
        <w:rPr>
          <w:rStyle w:val="Heading2Char"/>
          <w:szCs w:val="22"/>
        </w:rPr>
      </w:pPr>
    </w:p>
    <w:p w14:paraId="4CC1D522" w14:textId="77777777" w:rsidR="00EF1DEC" w:rsidRDefault="00EF1DEC" w:rsidP="00EF1DEC">
      <w:pPr>
        <w:pStyle w:val="Heading2"/>
        <w:rPr>
          <w:rFonts w:eastAsia="Times New Roman"/>
          <w:color w:val="11161C"/>
        </w:rPr>
      </w:pPr>
      <w:bookmarkStart w:id="5" w:name="_Toc500761153"/>
      <w:r>
        <w:rPr>
          <w:rFonts w:eastAsia="Times New Roman"/>
          <w:color w:val="11161C"/>
          <w:szCs w:val="22"/>
        </w:rPr>
        <w:lastRenderedPageBreak/>
        <w:sym w:font="Wingdings" w:char="F072"/>
      </w:r>
      <w:r>
        <w:rPr>
          <w:rFonts w:eastAsia="Times New Roman"/>
          <w:b w:val="0"/>
          <w:color w:val="11161C"/>
          <w:szCs w:val="22"/>
        </w:rPr>
        <w:t xml:space="preserve">  </w:t>
      </w:r>
      <w:r>
        <w:rPr>
          <w:rStyle w:val="Heading2Char"/>
        </w:rPr>
        <w:t>Learning Resources</w:t>
      </w:r>
      <w:r>
        <w:rPr>
          <w:rFonts w:eastAsia="Times New Roman"/>
          <w:b w:val="0"/>
          <w:color w:val="11161C"/>
          <w:szCs w:val="22"/>
        </w:rPr>
        <w:t>:</w:t>
      </w:r>
      <w:bookmarkEnd w:id="5"/>
      <w:r>
        <w:rPr>
          <w:rFonts w:eastAsia="Times New Roman"/>
          <w:b w:val="0"/>
          <w:color w:val="11161C"/>
          <w:szCs w:val="22"/>
        </w:rPr>
        <w:t xml:space="preserve">  </w:t>
      </w:r>
    </w:p>
    <w:p w14:paraId="431A5FA1" w14:textId="77777777" w:rsidR="00EF1DEC" w:rsidRDefault="00EF1DEC" w:rsidP="00EF1DEC">
      <w:pPr>
        <w:shd w:val="clear" w:color="auto" w:fill="FFFFFF"/>
        <w:spacing w:line="275" w:lineRule="atLeast"/>
        <w:rPr>
          <w:rFonts w:ascii="Palatino Linotype" w:eastAsia="Times New Roman" w:hAnsi="Palatino Linotype"/>
          <w:color w:val="11161C"/>
          <w:sz w:val="22"/>
          <w:szCs w:val="22"/>
        </w:rPr>
      </w:pPr>
    </w:p>
    <w:p w14:paraId="65D37B01" w14:textId="77777777" w:rsidR="00EF1DEC" w:rsidRDefault="00EF1DEC" w:rsidP="00EF1DEC">
      <w:pPr>
        <w:pStyle w:val="ListParagraph"/>
        <w:numPr>
          <w:ilvl w:val="0"/>
          <w:numId w:val="9"/>
        </w:numPr>
        <w:shd w:val="clear" w:color="auto" w:fill="FFFFFF"/>
        <w:spacing w:line="275" w:lineRule="atLeast"/>
        <w:contextualSpacing/>
        <w:rPr>
          <w:rFonts w:ascii="Palatino Linotype" w:eastAsia="Times New Roman" w:hAnsi="Palatino Linotype"/>
          <w:color w:val="11161C"/>
          <w:sz w:val="22"/>
          <w:szCs w:val="22"/>
        </w:rPr>
      </w:pPr>
      <w:r>
        <w:rPr>
          <w:rFonts w:ascii="Palatino Linotype" w:eastAsia="Times New Roman" w:hAnsi="Palatino Linotype"/>
          <w:color w:val="11161C"/>
          <w:sz w:val="22"/>
          <w:szCs w:val="22"/>
        </w:rPr>
        <w:t>Rutgers Learning Center (tutoring services)</w:t>
      </w:r>
    </w:p>
    <w:p w14:paraId="7D22B531" w14:textId="77777777" w:rsidR="00EF1DEC" w:rsidRDefault="00EF1DEC" w:rsidP="00EF1DEC">
      <w:pPr>
        <w:pStyle w:val="ListParagraph"/>
        <w:shd w:val="clear" w:color="auto" w:fill="FFFFFF"/>
        <w:spacing w:line="275" w:lineRule="atLeast"/>
        <w:rPr>
          <w:rFonts w:ascii="Palatino Linotype" w:eastAsia="Times New Roman" w:hAnsi="Palatino Linotype"/>
          <w:color w:val="11161C"/>
          <w:sz w:val="22"/>
          <w:szCs w:val="22"/>
        </w:rPr>
      </w:pPr>
      <w:r>
        <w:rPr>
          <w:rFonts w:ascii="Palatino Linotype" w:eastAsia="Times New Roman" w:hAnsi="Palatino Linotype"/>
          <w:color w:val="11161C"/>
          <w:sz w:val="22"/>
          <w:szCs w:val="22"/>
        </w:rPr>
        <w:t>Room 140, Bradley Hall</w:t>
      </w:r>
    </w:p>
    <w:p w14:paraId="378E2538" w14:textId="77777777" w:rsidR="00EF1DEC" w:rsidRDefault="00EF1DEC" w:rsidP="00EF1DEC">
      <w:pPr>
        <w:pStyle w:val="ListParagraph"/>
        <w:shd w:val="clear" w:color="auto" w:fill="FFFFFF"/>
        <w:spacing w:line="275" w:lineRule="atLeast"/>
        <w:rPr>
          <w:rFonts w:ascii="Palatino Linotype" w:eastAsia="Times New Roman" w:hAnsi="Palatino Linotype"/>
          <w:color w:val="11161C"/>
          <w:sz w:val="22"/>
          <w:szCs w:val="22"/>
        </w:rPr>
      </w:pPr>
      <w:r>
        <w:rPr>
          <w:rFonts w:ascii="Palatino Linotype" w:eastAsia="Times New Roman" w:hAnsi="Palatino Linotype"/>
          <w:color w:val="11161C"/>
          <w:sz w:val="22"/>
          <w:szCs w:val="22"/>
        </w:rPr>
        <w:t>(973) 353-5608</w:t>
      </w:r>
    </w:p>
    <w:p w14:paraId="6336981A" w14:textId="77777777" w:rsidR="00EF1DEC" w:rsidRDefault="00246CAB" w:rsidP="00EF1DEC">
      <w:pPr>
        <w:pStyle w:val="ListParagraph"/>
        <w:shd w:val="clear" w:color="auto" w:fill="FFFFFF"/>
        <w:spacing w:line="275" w:lineRule="atLeast"/>
        <w:rPr>
          <w:rFonts w:ascii="Palatino Linotype" w:eastAsiaTheme="minorHAnsi" w:hAnsi="Palatino Linotype"/>
          <w:color w:val="auto"/>
          <w:sz w:val="22"/>
          <w:szCs w:val="22"/>
        </w:rPr>
      </w:pPr>
      <w:hyperlink r:id="rId23" w:history="1">
        <w:r w:rsidR="00EF1DEC">
          <w:rPr>
            <w:rStyle w:val="Hyperlink"/>
            <w:sz w:val="22"/>
            <w:szCs w:val="22"/>
          </w:rPr>
          <w:t>https://sasn.rutgers.edu/student-support/tutoring-academic-support/learning-center</w:t>
        </w:r>
      </w:hyperlink>
    </w:p>
    <w:p w14:paraId="40761794" w14:textId="77777777" w:rsidR="00EF1DEC" w:rsidRDefault="00EF1DEC" w:rsidP="00EF1DEC">
      <w:pPr>
        <w:pStyle w:val="ListParagraph"/>
        <w:shd w:val="clear" w:color="auto" w:fill="FFFFFF"/>
        <w:spacing w:line="275" w:lineRule="atLeast"/>
        <w:rPr>
          <w:rFonts w:ascii="Palatino Linotype" w:eastAsia="Times New Roman" w:hAnsi="Palatino Linotype"/>
          <w:color w:val="11161C"/>
          <w:sz w:val="22"/>
          <w:szCs w:val="22"/>
        </w:rPr>
      </w:pPr>
    </w:p>
    <w:p w14:paraId="0D736575" w14:textId="77777777" w:rsidR="00EF1DEC" w:rsidRDefault="00EF1DEC" w:rsidP="00EF1DEC">
      <w:pPr>
        <w:pStyle w:val="ListParagraph"/>
        <w:numPr>
          <w:ilvl w:val="0"/>
          <w:numId w:val="9"/>
        </w:numPr>
        <w:shd w:val="clear" w:color="auto" w:fill="FFFFFF"/>
        <w:spacing w:line="275" w:lineRule="atLeast"/>
        <w:contextualSpacing/>
        <w:rPr>
          <w:rFonts w:ascii="Palatino Linotype" w:eastAsia="Times New Roman" w:hAnsi="Palatino Linotype"/>
          <w:color w:val="11161C"/>
          <w:sz w:val="22"/>
          <w:szCs w:val="22"/>
        </w:rPr>
      </w:pPr>
      <w:r>
        <w:rPr>
          <w:rFonts w:ascii="Palatino Linotype" w:eastAsia="Times New Roman" w:hAnsi="Palatino Linotype"/>
          <w:color w:val="11161C"/>
          <w:sz w:val="22"/>
          <w:szCs w:val="22"/>
        </w:rPr>
        <w:t>Writing Center (tutoring and writing workshops)</w:t>
      </w:r>
    </w:p>
    <w:p w14:paraId="1F07E112" w14:textId="77777777" w:rsidR="00EF1DEC" w:rsidRDefault="00EF1DEC" w:rsidP="00EF1DEC">
      <w:pPr>
        <w:pStyle w:val="ListParagraph"/>
        <w:shd w:val="clear" w:color="auto" w:fill="FFFFFF"/>
        <w:spacing w:line="275" w:lineRule="atLeast"/>
        <w:rPr>
          <w:rFonts w:ascii="Palatino Linotype" w:eastAsia="Times New Roman" w:hAnsi="Palatino Linotype"/>
          <w:color w:val="11161C"/>
          <w:sz w:val="22"/>
          <w:szCs w:val="22"/>
        </w:rPr>
      </w:pPr>
      <w:r>
        <w:rPr>
          <w:rFonts w:ascii="Palatino Linotype" w:eastAsia="Times New Roman" w:hAnsi="Palatino Linotype"/>
          <w:color w:val="11161C"/>
          <w:sz w:val="22"/>
          <w:szCs w:val="22"/>
        </w:rPr>
        <w:t>Room 126, Conklin Hall</w:t>
      </w:r>
    </w:p>
    <w:p w14:paraId="0C521F6C" w14:textId="77777777" w:rsidR="00EF1DEC" w:rsidRDefault="00EF1DEC" w:rsidP="00EF1DEC">
      <w:pPr>
        <w:pStyle w:val="ListParagraph"/>
        <w:shd w:val="clear" w:color="auto" w:fill="FFFFFF"/>
        <w:spacing w:line="275" w:lineRule="atLeast"/>
        <w:rPr>
          <w:rFonts w:ascii="Palatino Linotype" w:eastAsia="Times New Roman" w:hAnsi="Palatino Linotype"/>
          <w:color w:val="11161C"/>
          <w:sz w:val="22"/>
          <w:szCs w:val="22"/>
        </w:rPr>
      </w:pPr>
      <w:r>
        <w:rPr>
          <w:rFonts w:ascii="Palatino Linotype" w:eastAsia="Times New Roman" w:hAnsi="Palatino Linotype"/>
          <w:color w:val="11161C"/>
          <w:sz w:val="22"/>
          <w:szCs w:val="22"/>
        </w:rPr>
        <w:t>(973) 353-5847</w:t>
      </w:r>
    </w:p>
    <w:p w14:paraId="458C2855" w14:textId="77777777" w:rsidR="00EF1DEC" w:rsidRDefault="00EF1DEC" w:rsidP="00EF1DEC">
      <w:pPr>
        <w:pStyle w:val="ListParagraph"/>
        <w:shd w:val="clear" w:color="auto" w:fill="FFFFFF"/>
        <w:spacing w:line="275" w:lineRule="atLeast"/>
        <w:rPr>
          <w:rFonts w:ascii="Palatino Linotype" w:eastAsia="Times New Roman" w:hAnsi="Palatino Linotype"/>
          <w:color w:val="11161C"/>
          <w:sz w:val="22"/>
          <w:szCs w:val="22"/>
        </w:rPr>
      </w:pPr>
      <w:r>
        <w:rPr>
          <w:rFonts w:ascii="Palatino Linotype" w:eastAsia="Times New Roman" w:hAnsi="Palatino Linotype"/>
          <w:color w:val="11161C"/>
          <w:sz w:val="22"/>
          <w:szCs w:val="22"/>
        </w:rPr>
        <w:t>nwc@rutgers.edu</w:t>
      </w:r>
    </w:p>
    <w:p w14:paraId="3A8A947E" w14:textId="7632DE28" w:rsidR="00821731" w:rsidRPr="007D1366" w:rsidRDefault="00246CAB" w:rsidP="00EF1DEC">
      <w:pPr>
        <w:ind w:firstLine="720"/>
      </w:pPr>
      <w:hyperlink r:id="rId24" w:history="1">
        <w:r w:rsidR="00EF1DEC" w:rsidRPr="00B548FA">
          <w:rPr>
            <w:rStyle w:val="Hyperlink"/>
            <w:sz w:val="22"/>
            <w:szCs w:val="22"/>
          </w:rPr>
          <w:t>https://sasn.rutgers.edu/student-support/tutoring-academic-support/writing-center</w:t>
        </w:r>
      </w:hyperlink>
    </w:p>
    <w:p w14:paraId="00907E52" w14:textId="77777777" w:rsidR="00EF1DEC" w:rsidRDefault="00EF1DEC">
      <w:pPr>
        <w:rPr>
          <w:rFonts w:asciiTheme="majorHAnsi" w:eastAsiaTheme="majorEastAsia" w:hAnsiTheme="majorHAnsi" w:cstheme="majorBidi"/>
          <w:b/>
          <w:bCs/>
          <w:color w:val="1F3864" w:themeColor="accent1" w:themeShade="80"/>
          <w:sz w:val="28"/>
          <w:szCs w:val="26"/>
        </w:rPr>
      </w:pPr>
      <w:r>
        <w:br w:type="page"/>
      </w:r>
    </w:p>
    <w:bookmarkEnd w:id="2"/>
    <w:p w14:paraId="717CBE70" w14:textId="37DDF545" w:rsidR="00821731" w:rsidRPr="00C03FF5" w:rsidRDefault="00821731" w:rsidP="0063330A">
      <w:pPr>
        <w:pStyle w:val="Heading2"/>
      </w:pPr>
      <w:r w:rsidRPr="00C03FF5">
        <w:lastRenderedPageBreak/>
        <w:t>Week 1</w:t>
      </w:r>
      <w:r w:rsidR="00093DD5">
        <w:t>; Sept. 1 – 5</w:t>
      </w:r>
      <w:r w:rsidRPr="00C03FF5">
        <w:t xml:space="preserve">: </w:t>
      </w:r>
      <w:r w:rsidR="00E4507B" w:rsidRPr="00C03FF5">
        <w:t>Introduction to the Course and the Study of the Past</w:t>
      </w:r>
    </w:p>
    <w:p w14:paraId="382E1132" w14:textId="63CECD86" w:rsidR="00F82242" w:rsidRPr="00C03FF5" w:rsidRDefault="00CE2801" w:rsidP="00F82242">
      <w:pPr>
        <w:pStyle w:val="Heading3"/>
      </w:pPr>
      <w:r>
        <w:t>W</w:t>
      </w:r>
      <w:r w:rsidR="00821731" w:rsidRPr="00C03FF5">
        <w:t>hy study Latin American history?</w:t>
      </w:r>
      <w:r w:rsidR="001D3053" w:rsidRPr="00C03FF5">
        <w:t xml:space="preserve"> </w:t>
      </w:r>
      <w:r w:rsidR="00E4507B" w:rsidRPr="00C03FF5">
        <w:t xml:space="preserve"> </w:t>
      </w:r>
      <w:r w:rsidR="00821731" w:rsidRPr="00C03FF5">
        <w:t>Where is Latin America?</w:t>
      </w:r>
      <w:r>
        <w:t xml:space="preserve"> </w:t>
      </w:r>
      <w:r w:rsidR="001947C1" w:rsidRPr="00C03FF5">
        <w:t xml:space="preserve">What is the </w:t>
      </w:r>
      <w:r>
        <w:t>p</w:t>
      </w:r>
      <w:r w:rsidR="001947C1" w:rsidRPr="00C03FF5">
        <w:t xml:space="preserve">urpose of </w:t>
      </w:r>
      <w:r>
        <w:t>s</w:t>
      </w:r>
      <w:r w:rsidR="001947C1" w:rsidRPr="00C03FF5">
        <w:t xml:space="preserve">tudying the </w:t>
      </w:r>
      <w:r w:rsidR="006678F2">
        <w:t>p</w:t>
      </w:r>
      <w:r w:rsidR="001947C1" w:rsidRPr="00C03FF5">
        <w:t>ast</w:t>
      </w:r>
      <w:r>
        <w:t xml:space="preserve"> anyway</w:t>
      </w:r>
      <w:r w:rsidR="001947C1" w:rsidRPr="00C03FF5">
        <w:t>?</w:t>
      </w:r>
    </w:p>
    <w:p w14:paraId="6D93E120" w14:textId="2ECC4A33" w:rsidR="00D233BD" w:rsidRPr="00C03FF5" w:rsidRDefault="009A0D82" w:rsidP="00CC4560">
      <w:pPr>
        <w:pStyle w:val="Readings"/>
        <w:ind w:left="0" w:firstLine="720"/>
      </w:pPr>
      <w:r w:rsidRPr="00C03FF5">
        <w:t>Friedrich Nietzsche, “On the Uses and Disadvantages of History for Life” (edited)</w:t>
      </w:r>
    </w:p>
    <w:p w14:paraId="28D92D19" w14:textId="3974E8B2" w:rsidR="00F00849" w:rsidRPr="00C03FF5" w:rsidRDefault="001D3053" w:rsidP="00F00849">
      <w:pPr>
        <w:pStyle w:val="Heading2"/>
      </w:pPr>
      <w:r w:rsidRPr="00C03FF5">
        <w:t>Week 2</w:t>
      </w:r>
      <w:r w:rsidR="00093DD5">
        <w:t>; Sept. 6 – 12</w:t>
      </w:r>
      <w:r w:rsidRPr="00C03FF5">
        <w:t xml:space="preserve">: </w:t>
      </w:r>
      <w:r w:rsidR="00241387">
        <w:t>Beginning Empire’s Progeny</w:t>
      </w:r>
    </w:p>
    <w:p w14:paraId="34AE476A" w14:textId="1C4226DD" w:rsidR="00CE2801" w:rsidRDefault="00CE2801" w:rsidP="00CE2801">
      <w:pPr>
        <w:pStyle w:val="Heading3"/>
      </w:pPr>
      <w:r>
        <w:t xml:space="preserve">How do historians create knowledge about the past?  How does this relate to oppression and inequality in the past?   </w:t>
      </w:r>
    </w:p>
    <w:p w14:paraId="596DCADA" w14:textId="77777777" w:rsidR="0025250E" w:rsidRDefault="0025250E" w:rsidP="0025250E">
      <w:pPr>
        <w:ind w:firstLine="720"/>
      </w:pPr>
    </w:p>
    <w:p w14:paraId="577B1EAD" w14:textId="341B832B" w:rsidR="00241387" w:rsidRDefault="00241387" w:rsidP="00CC4560">
      <w:pPr>
        <w:pStyle w:val="Readings"/>
        <w:ind w:left="0" w:firstLine="720"/>
      </w:pPr>
      <w:r>
        <w:t xml:space="preserve">Readings: All introductory materials for </w:t>
      </w:r>
      <w:hyperlink r:id="rId25" w:history="1">
        <w:r w:rsidRPr="00241387">
          <w:rPr>
            <w:rStyle w:val="Hyperlink"/>
          </w:rPr>
          <w:t>Empire’s Progeny</w:t>
        </w:r>
      </w:hyperlink>
      <w:r>
        <w:t xml:space="preserve"> </w:t>
      </w:r>
    </w:p>
    <w:p w14:paraId="23345370" w14:textId="550FBAB9" w:rsidR="0025250E" w:rsidRDefault="0025250E" w:rsidP="00CC4560">
      <w:pPr>
        <w:pStyle w:val="Readings"/>
        <w:ind w:left="0" w:firstLine="720"/>
      </w:pPr>
      <w:r>
        <w:t>Podcast: How Race Was Made (</w:t>
      </w:r>
      <w:r w:rsidRPr="00427725">
        <w:t>28</w:t>
      </w:r>
      <w:r>
        <w:t xml:space="preserve"> min.) </w:t>
      </w:r>
    </w:p>
    <w:p w14:paraId="2971ADF4" w14:textId="33F3DD1A" w:rsidR="0025250E" w:rsidRDefault="00246CAB" w:rsidP="0025250E">
      <w:pPr>
        <w:pStyle w:val="Readings"/>
      </w:pPr>
      <w:hyperlink r:id="rId26" w:history="1">
        <w:r w:rsidR="0025250E" w:rsidRPr="00B548FA">
          <w:rPr>
            <w:rStyle w:val="Hyperlink"/>
          </w:rPr>
          <w:t>http://www.sceneonradio.org/episode-32-how-race-was-made-seeing-white-part-2/</w:t>
        </w:r>
      </w:hyperlink>
    </w:p>
    <w:p w14:paraId="5B3C50C8" w14:textId="42C8402F" w:rsidR="003E16A5" w:rsidRPr="00241387" w:rsidRDefault="00241387" w:rsidP="00CC4560">
      <w:pPr>
        <w:ind w:firstLine="720"/>
        <w:rPr>
          <w:sz w:val="22"/>
          <w:szCs w:val="22"/>
        </w:rPr>
      </w:pPr>
      <w:r w:rsidRPr="00241387">
        <w:rPr>
          <w:sz w:val="22"/>
          <w:szCs w:val="22"/>
        </w:rPr>
        <w:t>R</w:t>
      </w:r>
      <w:r w:rsidR="003E16A5" w:rsidRPr="00241387">
        <w:rPr>
          <w:sz w:val="22"/>
          <w:szCs w:val="22"/>
        </w:rPr>
        <w:t>ecommended but not required: “Americans and Iberians on the Eve of Conquest”</w:t>
      </w:r>
    </w:p>
    <w:p w14:paraId="4A07B3D7" w14:textId="7BFD27D5" w:rsidR="0046235F" w:rsidRPr="0046235F" w:rsidRDefault="00735BD6" w:rsidP="00735BD6">
      <w:pPr>
        <w:pStyle w:val="Assignments"/>
      </w:pPr>
      <w:r>
        <w:t>Assignment: Map Quiz</w:t>
      </w:r>
      <w:r w:rsidR="00603957">
        <w:t xml:space="preserve"> (</w:t>
      </w:r>
      <w:r w:rsidR="00603957" w:rsidRPr="00C03FF5">
        <w:t>See end of syllabus</w:t>
      </w:r>
      <w:r w:rsidR="00603957">
        <w:t>)</w:t>
      </w:r>
    </w:p>
    <w:p w14:paraId="19AC5EF1" w14:textId="37A8A447" w:rsidR="00821731" w:rsidRDefault="001D3053" w:rsidP="005C426A">
      <w:pPr>
        <w:pStyle w:val="Heading2"/>
      </w:pPr>
      <w:r w:rsidRPr="00C03FF5">
        <w:t>Week 3</w:t>
      </w:r>
      <w:r w:rsidR="00093DD5">
        <w:t>; Sept. 13 – 19</w:t>
      </w:r>
      <w:r w:rsidRPr="00C03FF5">
        <w:t>:</w:t>
      </w:r>
      <w:r w:rsidR="00E4507B" w:rsidRPr="00C03FF5">
        <w:t xml:space="preserve"> </w:t>
      </w:r>
      <w:r w:rsidR="001947C1" w:rsidRPr="00C03FF5">
        <w:t xml:space="preserve"> </w:t>
      </w:r>
      <w:r w:rsidR="00B9797B" w:rsidRPr="00C03FF5">
        <w:t>Conquest</w:t>
      </w:r>
      <w:r w:rsidR="00E4507B" w:rsidRPr="00C03FF5">
        <w:t xml:space="preserve">? </w:t>
      </w:r>
    </w:p>
    <w:p w14:paraId="436BD7F1" w14:textId="3152E3E1" w:rsidR="003E16A5" w:rsidRPr="003E16A5" w:rsidRDefault="003E16A5" w:rsidP="003E16A5">
      <w:pPr>
        <w:pStyle w:val="Heading3"/>
      </w:pPr>
      <w:r>
        <w:t>Who tells the history of the Conquest</w:t>
      </w:r>
      <w:r w:rsidR="006678F2">
        <w:t xml:space="preserve"> </w:t>
      </w:r>
      <w:r w:rsidR="00241387">
        <w:t xml:space="preserve">of the Americas </w:t>
      </w:r>
      <w:r w:rsidR="006678F2">
        <w:t>and why does this matter</w:t>
      </w:r>
      <w:r>
        <w:t>?</w:t>
      </w:r>
    </w:p>
    <w:p w14:paraId="7FB65C48" w14:textId="77777777" w:rsidR="008F6815" w:rsidRPr="00C03FF5" w:rsidRDefault="008F6815" w:rsidP="00CC4560">
      <w:pPr>
        <w:pStyle w:val="Readings"/>
        <w:ind w:left="720"/>
        <w:rPr>
          <w:i/>
          <w:iCs/>
        </w:rPr>
      </w:pPr>
      <w:r w:rsidRPr="00C03FF5">
        <w:t>Matthew Restall, “Apes and Men”</w:t>
      </w:r>
    </w:p>
    <w:p w14:paraId="48817F15" w14:textId="2DD6AD84" w:rsidR="00E4507B" w:rsidRDefault="00123868" w:rsidP="00CC4560">
      <w:pPr>
        <w:pStyle w:val="Readings"/>
        <w:ind w:left="720"/>
      </w:pPr>
      <w:r>
        <w:t xml:space="preserve">Pecha </w:t>
      </w:r>
      <w:r w:rsidR="00E4507B" w:rsidRPr="00C03FF5">
        <w:t>Maya Account of</w:t>
      </w:r>
      <w:r>
        <w:t xml:space="preserve"> the</w:t>
      </w:r>
      <w:r w:rsidR="00E4507B" w:rsidRPr="00C03FF5">
        <w:t xml:space="preserve"> Conquest</w:t>
      </w:r>
      <w:r>
        <w:t>, 1769</w:t>
      </w:r>
    </w:p>
    <w:p w14:paraId="5B033FFD" w14:textId="4E92BBAE" w:rsidR="0041178F" w:rsidRDefault="008D338D" w:rsidP="00CC4560">
      <w:pPr>
        <w:pStyle w:val="Readings"/>
        <w:ind w:left="0" w:firstLine="720"/>
        <w:rPr>
          <w:lang w:val="es-419"/>
        </w:rPr>
      </w:pPr>
      <w:r w:rsidRPr="0025250E">
        <w:rPr>
          <w:lang w:val="es-419"/>
        </w:rPr>
        <w:t xml:space="preserve">Pedro Cortés y Larraz, </w:t>
      </w:r>
      <w:r w:rsidR="00520AEE">
        <w:rPr>
          <w:lang w:val="es-419"/>
        </w:rPr>
        <w:t>“</w:t>
      </w:r>
      <w:r w:rsidRPr="0025250E">
        <w:rPr>
          <w:lang w:val="es-419"/>
        </w:rPr>
        <w:t>Fugitive Indians,</w:t>
      </w:r>
      <w:r w:rsidR="00520AEE">
        <w:rPr>
          <w:lang w:val="es-419"/>
        </w:rPr>
        <w:t>”</w:t>
      </w:r>
      <w:r w:rsidRPr="0025250E">
        <w:rPr>
          <w:lang w:val="es-419"/>
        </w:rPr>
        <w:t xml:space="preserve"> 1760s</w:t>
      </w:r>
    </w:p>
    <w:p w14:paraId="6E36EFD4" w14:textId="2E0DC333" w:rsidR="00735BD6" w:rsidRPr="00093DD5" w:rsidRDefault="00735BD6" w:rsidP="00735BD6">
      <w:pPr>
        <w:pStyle w:val="Assignments"/>
      </w:pPr>
      <w:r>
        <w:t>Assignment: Source 1 Worksheet</w:t>
      </w:r>
    </w:p>
    <w:p w14:paraId="27ED834A" w14:textId="7BDBCB04" w:rsidR="00241387" w:rsidRDefault="00706172" w:rsidP="00241387">
      <w:pPr>
        <w:pStyle w:val="Heading2"/>
      </w:pPr>
      <w:r w:rsidRPr="00C03FF5">
        <w:t>Week 4</w:t>
      </w:r>
      <w:r w:rsidR="00093DD5">
        <w:t>; Sept. 20</w:t>
      </w:r>
      <w:r w:rsidR="00093DD5">
        <w:softHyphen/>
        <w:t xml:space="preserve"> – 26</w:t>
      </w:r>
      <w:r w:rsidRPr="00C03FF5">
        <w:t xml:space="preserve">: </w:t>
      </w:r>
      <w:r w:rsidR="00241387">
        <w:t>God, Race, and Gold</w:t>
      </w:r>
    </w:p>
    <w:p w14:paraId="5DD2859F" w14:textId="1967638C" w:rsidR="00241387" w:rsidRPr="002C0718" w:rsidRDefault="00241387" w:rsidP="00241387">
      <w:pPr>
        <w:pStyle w:val="Heading3"/>
      </w:pPr>
      <w:r>
        <w:t>How was Catholicism related to the early Spanish empire?</w:t>
      </w:r>
    </w:p>
    <w:p w14:paraId="705D197F" w14:textId="77777777" w:rsidR="00241387" w:rsidRPr="005665F5" w:rsidRDefault="00241387" w:rsidP="00241387">
      <w:pPr>
        <w:ind w:left="720"/>
        <w:rPr>
          <w:lang w:val="es-419"/>
        </w:rPr>
      </w:pPr>
      <w:r w:rsidRPr="005665F5">
        <w:rPr>
          <w:lang w:val="es-419"/>
        </w:rPr>
        <w:t>Bartolomé de las Casas, “In Defense of Indians” (1553)</w:t>
      </w:r>
    </w:p>
    <w:p w14:paraId="3EA81D31" w14:textId="77777777" w:rsidR="00241387" w:rsidRPr="00C03FF5" w:rsidRDefault="00241387" w:rsidP="00241387">
      <w:pPr>
        <w:ind w:firstLine="720"/>
      </w:pPr>
      <w:r w:rsidRPr="00C03FF5">
        <w:t xml:space="preserve">Hernan Ruiz de Alarcon, </w:t>
      </w:r>
      <w:r>
        <w:t>“</w:t>
      </w:r>
      <w:r w:rsidRPr="00C03FF5">
        <w:t>Treatise on Heathen Superstitions</w:t>
      </w:r>
      <w:r>
        <w:t>”</w:t>
      </w:r>
      <w:r w:rsidRPr="00C03FF5">
        <w:t xml:space="preserve"> (16</w:t>
      </w:r>
      <w:r>
        <w:t>29</w:t>
      </w:r>
      <w:r w:rsidRPr="00C03FF5">
        <w:t>)</w:t>
      </w:r>
    </w:p>
    <w:p w14:paraId="65B513AE" w14:textId="10C48FCA" w:rsidR="001A54F2" w:rsidRPr="006251EE" w:rsidRDefault="00241387" w:rsidP="00241387">
      <w:pPr>
        <w:ind w:firstLine="720"/>
      </w:pPr>
      <w:r w:rsidRPr="00C03FF5">
        <w:t>The Lords and Holy Men of Tenochtitlan Reply to the Franciscans (1524)</w:t>
      </w:r>
    </w:p>
    <w:p w14:paraId="6EB97F6B" w14:textId="479EBC74" w:rsidR="00174C2B" w:rsidRPr="006251EE" w:rsidRDefault="00735BD6" w:rsidP="00735BD6">
      <w:pPr>
        <w:pStyle w:val="Assignments"/>
      </w:pPr>
      <w:r>
        <w:t>Assignment: Essay 1 Rough Draft</w:t>
      </w:r>
    </w:p>
    <w:p w14:paraId="65C22233" w14:textId="77777777" w:rsidR="00241387" w:rsidRDefault="0012161B" w:rsidP="00241387">
      <w:pPr>
        <w:pStyle w:val="Heading2"/>
      </w:pPr>
      <w:r w:rsidRPr="00C03FF5">
        <w:t>Week 5</w:t>
      </w:r>
      <w:r w:rsidR="00093DD5">
        <w:t>; Sept. 27 – Oct. 3</w:t>
      </w:r>
      <w:r w:rsidRPr="00C03FF5">
        <w:t xml:space="preserve">: </w:t>
      </w:r>
      <w:r w:rsidR="00241387">
        <w:t>Science, Writing, and the New Imperial Order</w:t>
      </w:r>
    </w:p>
    <w:p w14:paraId="63A6F7D6" w14:textId="3F48F9B8" w:rsidR="00241387" w:rsidRPr="00CC4560" w:rsidRDefault="00241387" w:rsidP="00241387">
      <w:pPr>
        <w:pStyle w:val="Heading3"/>
      </w:pPr>
      <w:r>
        <w:t>In what ways was knowledge a technology of imperialism?</w:t>
      </w:r>
    </w:p>
    <w:p w14:paraId="177EA982" w14:textId="38B85C70" w:rsidR="00241387" w:rsidRPr="006251EE" w:rsidRDefault="00241387" w:rsidP="00241387">
      <w:pPr>
        <w:pStyle w:val="Readings"/>
        <w:ind w:left="0" w:firstLine="720"/>
      </w:pPr>
      <w:r>
        <w:t>Reading TBA</w:t>
      </w:r>
    </w:p>
    <w:p w14:paraId="5C082187" w14:textId="7B044516" w:rsidR="00735BD6" w:rsidRPr="00C03FF5" w:rsidRDefault="00735BD6" w:rsidP="00D72AE8">
      <w:pPr>
        <w:pStyle w:val="Assignments"/>
      </w:pPr>
      <w:r>
        <w:t xml:space="preserve">Assignment: </w:t>
      </w:r>
      <w:r w:rsidR="00D72AE8">
        <w:t>Essay 1 Feedback Worksheet</w:t>
      </w:r>
    </w:p>
    <w:p w14:paraId="55A737EE" w14:textId="77777777" w:rsidR="002C0718" w:rsidRPr="00C03FF5" w:rsidRDefault="00706172" w:rsidP="002C0718">
      <w:pPr>
        <w:pStyle w:val="Heading2"/>
      </w:pPr>
      <w:r w:rsidRPr="00C03FF5">
        <w:t xml:space="preserve">Week </w:t>
      </w:r>
      <w:r w:rsidR="00395BC7" w:rsidRPr="00C03FF5">
        <w:t>6</w:t>
      </w:r>
      <w:r w:rsidR="00093DD5">
        <w:t>; Oct. 4 – 10</w:t>
      </w:r>
      <w:r w:rsidRPr="00C03FF5">
        <w:t>:</w:t>
      </w:r>
      <w:r w:rsidR="00C066BE" w:rsidRPr="00C03FF5">
        <w:t xml:space="preserve"> </w:t>
      </w:r>
      <w:r w:rsidR="002C0718" w:rsidRPr="00C03FF5">
        <w:t>Sugar and Plantation Slavery</w:t>
      </w:r>
    </w:p>
    <w:p w14:paraId="0B199435" w14:textId="77777777" w:rsidR="002C0718" w:rsidRDefault="002C0718" w:rsidP="002C0718">
      <w:pPr>
        <w:pStyle w:val="Heading3"/>
      </w:pPr>
      <w:r>
        <w:t>How did someone become a slave?  What did it mean to be a slave in the context of European imperialism?  How did enslaved Africans survive plantation slavery?</w:t>
      </w:r>
    </w:p>
    <w:p w14:paraId="6F577A8F" w14:textId="77777777" w:rsidR="002C0718" w:rsidRPr="003E16A5" w:rsidRDefault="002C0718" w:rsidP="002C0718">
      <w:pPr>
        <w:pStyle w:val="Readings"/>
        <w:ind w:left="720"/>
        <w:rPr>
          <w:b/>
          <w:bCs/>
          <w:color w:val="FF0000"/>
        </w:rPr>
      </w:pPr>
      <w:r>
        <w:t>Franklin Knight, “Slavery in the Americas,” 146-152</w:t>
      </w:r>
    </w:p>
    <w:p w14:paraId="0A6B5F63" w14:textId="73C7EF82" w:rsidR="00FD6E1E" w:rsidRDefault="002C0718" w:rsidP="002C0718">
      <w:r>
        <w:lastRenderedPageBreak/>
        <w:tab/>
        <w:t xml:space="preserve">Stephanie Smallwood, </w:t>
      </w:r>
      <w:r>
        <w:rPr>
          <w:i/>
          <w:iCs/>
        </w:rPr>
        <w:t>Saltwater Slavery</w:t>
      </w:r>
      <w:r>
        <w:t xml:space="preserve"> 33-36, 51-52, 58-61, 202-204 </w:t>
      </w:r>
    </w:p>
    <w:p w14:paraId="5BE5C328" w14:textId="6A0FB14D" w:rsidR="00D72AE8" w:rsidRPr="006251EE" w:rsidRDefault="00D72AE8" w:rsidP="00D72AE8">
      <w:pPr>
        <w:pStyle w:val="Assignments"/>
      </w:pPr>
      <w:r>
        <w:t>Assignment: Essay 1 Final Draft</w:t>
      </w:r>
    </w:p>
    <w:p w14:paraId="455B913C" w14:textId="77777777" w:rsidR="00D72AE8" w:rsidRPr="00D72AE8" w:rsidRDefault="00D72AE8" w:rsidP="00B66373"/>
    <w:p w14:paraId="15C6830E" w14:textId="77777777" w:rsidR="002C0718" w:rsidRPr="00C03FF5" w:rsidRDefault="008D001C" w:rsidP="002C0718">
      <w:pPr>
        <w:pStyle w:val="Heading2"/>
      </w:pPr>
      <w:r w:rsidRPr="00C03FF5">
        <w:t>Week 7</w:t>
      </w:r>
      <w:r w:rsidR="00093DD5">
        <w:t>; Oct. 11 – 17</w:t>
      </w:r>
      <w:r w:rsidRPr="00C03FF5">
        <w:t xml:space="preserve">: </w:t>
      </w:r>
      <w:r w:rsidR="002C0718" w:rsidRPr="00C03FF5">
        <w:t>Slavery, Knowledge, and Power</w:t>
      </w:r>
    </w:p>
    <w:p w14:paraId="7B9E64D5" w14:textId="77777777" w:rsidR="002C0718" w:rsidRDefault="002C0718" w:rsidP="002C0718">
      <w:pPr>
        <w:pStyle w:val="Heading3"/>
      </w:pPr>
      <w:r>
        <w:t>How did people of African descent reconstitute their cultures in the Americas? Why did colonial rulers see African culture as so threatening to their power and authority?</w:t>
      </w:r>
    </w:p>
    <w:p w14:paraId="0F917403" w14:textId="05D1E0BC" w:rsidR="004B603C" w:rsidRPr="00C03FF5" w:rsidRDefault="002C0718" w:rsidP="002C0718">
      <w:pPr>
        <w:pStyle w:val="Readings"/>
        <w:ind w:left="720"/>
      </w:pPr>
      <w:r>
        <w:t xml:space="preserve"> </w:t>
      </w:r>
      <w:r w:rsidRPr="00C03FF5">
        <w:t xml:space="preserve">James Sweet, </w:t>
      </w:r>
      <w:r w:rsidRPr="00603957">
        <w:rPr>
          <w:i/>
          <w:iCs/>
        </w:rPr>
        <w:t>Domingos Alvares, African Healing, and the Intellectual History of the Atlantic World</w:t>
      </w:r>
      <w:r w:rsidRPr="00C03FF5">
        <w:t xml:space="preserve"> (excerpt)</w:t>
      </w:r>
    </w:p>
    <w:p w14:paraId="7711C650" w14:textId="4C23B7AD" w:rsidR="00D72AE8" w:rsidRPr="006251EE" w:rsidRDefault="00D72AE8" w:rsidP="00D72AE8">
      <w:pPr>
        <w:pStyle w:val="Assignments"/>
      </w:pPr>
      <w:r>
        <w:t>Assignment: Source 2 Worksheet</w:t>
      </w:r>
    </w:p>
    <w:p w14:paraId="0EA88D7E" w14:textId="77777777" w:rsidR="00174C2B" w:rsidRPr="00C03FF5" w:rsidRDefault="00174C2B" w:rsidP="00F52DFD">
      <w:pPr>
        <w:ind w:firstLine="720"/>
      </w:pPr>
    </w:p>
    <w:p w14:paraId="281B8923" w14:textId="77777777" w:rsidR="002C0718" w:rsidRPr="00C03FF5" w:rsidRDefault="0075545A" w:rsidP="002C0718">
      <w:pPr>
        <w:pStyle w:val="Heading2"/>
      </w:pPr>
      <w:r w:rsidRPr="00C03FF5">
        <w:t xml:space="preserve">Week </w:t>
      </w:r>
      <w:r w:rsidR="001D04A8" w:rsidRPr="00C03FF5">
        <w:t>8</w:t>
      </w:r>
      <w:r w:rsidR="00093DD5">
        <w:t>; Oct. 18 – 24</w:t>
      </w:r>
      <w:r w:rsidRPr="00C03FF5">
        <w:t xml:space="preserve">: </w:t>
      </w:r>
      <w:r w:rsidR="002C0718">
        <w:t>Colonialism, Patriarchy, and Piety</w:t>
      </w:r>
    </w:p>
    <w:p w14:paraId="4368BA56" w14:textId="77777777" w:rsidR="002C0718" w:rsidRPr="00491F84" w:rsidRDefault="002C0718" w:rsidP="002C0718">
      <w:pPr>
        <w:pStyle w:val="Heading3"/>
      </w:pPr>
      <w:r>
        <w:t>How did women from different walks of life understand and make meaningful lives in the context of rigid colonial gender expectations?  How did they negotiate the patriarchal institutions that governed their lives?</w:t>
      </w:r>
    </w:p>
    <w:p w14:paraId="23C15F0B" w14:textId="77777777" w:rsidR="002C0718" w:rsidRPr="00491F84" w:rsidRDefault="002C0718" w:rsidP="002C0718">
      <w:pPr>
        <w:ind w:left="720"/>
        <w:rPr>
          <w:lang w:val="es-419"/>
        </w:rPr>
      </w:pPr>
      <w:r w:rsidRPr="00491F84">
        <w:rPr>
          <w:lang w:val="es-419"/>
        </w:rPr>
        <w:t>Memoir of Santa Rosa de Lima</w:t>
      </w:r>
      <w:r>
        <w:rPr>
          <w:lang w:val="es-419"/>
        </w:rPr>
        <w:t xml:space="preserve"> (1670s)</w:t>
      </w:r>
    </w:p>
    <w:p w14:paraId="4C67EEC1" w14:textId="77777777" w:rsidR="002C0718" w:rsidRDefault="002C0718" w:rsidP="002C0718">
      <w:pPr>
        <w:ind w:left="720"/>
        <w:rPr>
          <w:lang w:val="es-419"/>
        </w:rPr>
      </w:pPr>
      <w:r>
        <w:rPr>
          <w:lang w:val="es-419"/>
        </w:rPr>
        <w:t xml:space="preserve">Sor Juana de la Cruz, Letter (1650) </w:t>
      </w:r>
    </w:p>
    <w:p w14:paraId="4A3F4013" w14:textId="77777777" w:rsidR="002C0718" w:rsidRDefault="002C0718" w:rsidP="002C0718">
      <w:pPr>
        <w:ind w:left="720"/>
      </w:pPr>
      <w:r w:rsidRPr="00D72AE8">
        <w:t>Solange Alber</w:t>
      </w:r>
      <w:r>
        <w:t>ro, “Biography of Beatrix de Padilla”</w:t>
      </w:r>
    </w:p>
    <w:p w14:paraId="114A3C98" w14:textId="633CEF7F" w:rsidR="00D72AE8" w:rsidRPr="006251EE" w:rsidRDefault="00D72AE8" w:rsidP="00D72AE8">
      <w:pPr>
        <w:pStyle w:val="Assignments"/>
      </w:pPr>
      <w:r>
        <w:t>Assignment: Essay 2 Rough Draft</w:t>
      </w:r>
    </w:p>
    <w:p w14:paraId="166178CB" w14:textId="77777777" w:rsidR="00B9748C" w:rsidRPr="00C03FF5" w:rsidRDefault="00B9748C" w:rsidP="00B9748C"/>
    <w:p w14:paraId="7E405071" w14:textId="77777777" w:rsidR="002C0718" w:rsidRDefault="00706172" w:rsidP="002C0718">
      <w:pPr>
        <w:pStyle w:val="Heading2"/>
      </w:pPr>
      <w:r w:rsidRPr="00C03FF5">
        <w:t>Week 9</w:t>
      </w:r>
      <w:r w:rsidR="00093DD5">
        <w:t>; Oct. 25 – 31</w:t>
      </w:r>
      <w:r w:rsidRPr="00C03FF5">
        <w:t xml:space="preserve">: </w:t>
      </w:r>
      <w:r w:rsidR="002C0718" w:rsidRPr="00C03FF5">
        <w:t>Sex, Gender, and the Order of Empire</w:t>
      </w:r>
    </w:p>
    <w:p w14:paraId="045B0CBF" w14:textId="77777777" w:rsidR="002C0718" w:rsidRPr="00491F84" w:rsidRDefault="002C0718" w:rsidP="002C0718">
      <w:pPr>
        <w:pStyle w:val="Heading3"/>
      </w:pPr>
      <w:r>
        <w:t xml:space="preserve">What was the relationship between the oppression of women and the imperial institutions of racial domination? </w:t>
      </w:r>
    </w:p>
    <w:p w14:paraId="34049B15" w14:textId="77777777" w:rsidR="002C0718" w:rsidRPr="002A445F" w:rsidRDefault="002C0718" w:rsidP="002C0718">
      <w:pPr>
        <w:ind w:firstLine="720"/>
      </w:pPr>
      <w:r>
        <w:t xml:space="preserve">Joanne Rappaport, </w:t>
      </w:r>
      <w:r>
        <w:rPr>
          <w:i/>
          <w:iCs/>
        </w:rPr>
        <w:t>The Disappearing Mestizo</w:t>
      </w:r>
      <w:r>
        <w:t>, 29-37, 42-49</w:t>
      </w:r>
    </w:p>
    <w:p w14:paraId="2FBE481A" w14:textId="77777777" w:rsidR="002C0718" w:rsidRPr="00C03FF5" w:rsidRDefault="002C0718" w:rsidP="002C0718">
      <w:pPr>
        <w:ind w:firstLine="720"/>
      </w:pPr>
      <w:r w:rsidRPr="00C03FF5">
        <w:t xml:space="preserve">Casta Paintings </w:t>
      </w:r>
      <w:r>
        <w:t>f</w:t>
      </w:r>
      <w:r w:rsidRPr="00C03FF5">
        <w:t>rom Colonial Mexico</w:t>
      </w:r>
      <w:r>
        <w:t xml:space="preserve">, </w:t>
      </w:r>
      <w:r w:rsidRPr="00C03FF5">
        <w:t>late 18</w:t>
      </w:r>
      <w:r w:rsidRPr="00C03FF5">
        <w:rPr>
          <w:vertAlign w:val="superscript"/>
        </w:rPr>
        <w:t>th</w:t>
      </w:r>
      <w:r w:rsidRPr="00C03FF5">
        <w:t xml:space="preserve"> Century</w:t>
      </w:r>
    </w:p>
    <w:p w14:paraId="33BCB640" w14:textId="44A5D078" w:rsidR="00D72AE8" w:rsidRPr="006251EE" w:rsidRDefault="00D72AE8" w:rsidP="00D72AE8">
      <w:pPr>
        <w:pStyle w:val="Assignments"/>
      </w:pPr>
      <w:r>
        <w:t>Assignment: Essay 2 Feedback Worksheet</w:t>
      </w:r>
    </w:p>
    <w:p w14:paraId="18B2B1ED" w14:textId="77777777" w:rsidR="006B2C7A" w:rsidRPr="006B2C7A" w:rsidRDefault="006B2C7A" w:rsidP="006B2C7A">
      <w:pPr>
        <w:pStyle w:val="Readings"/>
        <w:ind w:left="720"/>
      </w:pPr>
    </w:p>
    <w:p w14:paraId="2CD6605C" w14:textId="62991006" w:rsidR="0083086F" w:rsidRDefault="0083086F" w:rsidP="0083086F">
      <w:pPr>
        <w:pStyle w:val="Heading2"/>
      </w:pPr>
      <w:r w:rsidRPr="00C03FF5">
        <w:t>Week 10</w:t>
      </w:r>
      <w:r w:rsidR="00093DD5">
        <w:t>; Nov. 1 – 7</w:t>
      </w:r>
      <w:r w:rsidRPr="00C03FF5">
        <w:t xml:space="preserve">: </w:t>
      </w:r>
      <w:r w:rsidR="00070327">
        <w:t xml:space="preserve">Labor, Space, and </w:t>
      </w:r>
      <w:r w:rsidR="0040612D">
        <w:t>Indigeniety</w:t>
      </w:r>
    </w:p>
    <w:p w14:paraId="1B239073" w14:textId="10CC8DF8" w:rsidR="00DB5E95" w:rsidRPr="00DB5E95" w:rsidRDefault="0040612D" w:rsidP="0040612D">
      <w:pPr>
        <w:pStyle w:val="Heading3"/>
      </w:pPr>
      <w:r>
        <w:t>How did the meaning of Indian-ness change as the Spanish empire aged?  How did people of indigenous descent resist and/or accommodate indigeneity?</w:t>
      </w:r>
    </w:p>
    <w:p w14:paraId="1F1CF2C8" w14:textId="75375BC4" w:rsidR="00DE5F65" w:rsidRPr="00603957" w:rsidRDefault="00DE5F65" w:rsidP="00CC4560">
      <w:pPr>
        <w:pStyle w:val="Readings"/>
        <w:ind w:left="720"/>
      </w:pPr>
      <w:r w:rsidRPr="00603957">
        <w:t>Lance Thurner, “Botanizing in the Borderlands” (2021)</w:t>
      </w:r>
      <w:r w:rsidR="0040612D">
        <w:t xml:space="preserve"> (edited)</w:t>
      </w:r>
    </w:p>
    <w:p w14:paraId="173C6758" w14:textId="6042FBD2" w:rsidR="0083086F" w:rsidRPr="00603957" w:rsidRDefault="00DE5F65" w:rsidP="00CC4560">
      <w:pPr>
        <w:pStyle w:val="Readings"/>
        <w:ind w:left="720"/>
      </w:pPr>
      <w:r w:rsidRPr="00603957">
        <w:t xml:space="preserve">Pedro Vicente Cañete y Domínguez, </w:t>
      </w:r>
      <w:r w:rsidR="00603957">
        <w:t>“</w:t>
      </w:r>
      <w:r w:rsidRPr="00603957">
        <w:t>Historical, Geographical, Physical, Political,</w:t>
      </w:r>
      <w:r w:rsidR="00603957">
        <w:t xml:space="preserve"> </w:t>
      </w:r>
      <w:r w:rsidRPr="00603957">
        <w:t>Civil, and Legal Guide to the Government and Intendancy of the Province</w:t>
      </w:r>
      <w:r w:rsidR="00603957">
        <w:t xml:space="preserve"> </w:t>
      </w:r>
      <w:r w:rsidRPr="00603957">
        <w:t>of Potosí</w:t>
      </w:r>
      <w:r w:rsidR="00603957">
        <w:t>”</w:t>
      </w:r>
      <w:r w:rsidRPr="00603957">
        <w:t xml:space="preserve"> (1787)</w:t>
      </w:r>
    </w:p>
    <w:p w14:paraId="283B7505" w14:textId="4487364B" w:rsidR="00D72AE8" w:rsidRPr="006251EE" w:rsidRDefault="00D72AE8" w:rsidP="00D72AE8">
      <w:pPr>
        <w:pStyle w:val="Assignments"/>
      </w:pPr>
      <w:r>
        <w:t>Assignment: Essay 2 Final Draft</w:t>
      </w:r>
    </w:p>
    <w:p w14:paraId="413C38E4" w14:textId="77777777" w:rsidR="00DC25BB" w:rsidRDefault="00DC25BB" w:rsidP="00DC25BB"/>
    <w:p w14:paraId="50AF307B" w14:textId="4AD12D74" w:rsidR="00821731" w:rsidRDefault="005C426A" w:rsidP="0085030E">
      <w:pPr>
        <w:pStyle w:val="Heading2"/>
      </w:pPr>
      <w:r w:rsidRPr="00C03FF5">
        <w:lastRenderedPageBreak/>
        <w:t>Week 1</w:t>
      </w:r>
      <w:r w:rsidR="001D04A8" w:rsidRPr="00C03FF5">
        <w:t>1</w:t>
      </w:r>
      <w:r w:rsidR="00093DD5">
        <w:t>; Nov. 8 – 14</w:t>
      </w:r>
      <w:r w:rsidRPr="00C03FF5">
        <w:t xml:space="preserve">: </w:t>
      </w:r>
      <w:r w:rsidR="006251EE">
        <w:t>Modernization, Medicine, and Difference</w:t>
      </w:r>
    </w:p>
    <w:p w14:paraId="55C98851" w14:textId="627D098C" w:rsidR="00B1593A" w:rsidRPr="00B1593A" w:rsidRDefault="00B1593A" w:rsidP="0040612D">
      <w:pPr>
        <w:pStyle w:val="Heading3"/>
      </w:pPr>
      <w:r>
        <w:t xml:space="preserve">Did science (and scientific medicine) come to Latin America from Europe? </w:t>
      </w:r>
      <w:r w:rsidR="0040612D">
        <w:t xml:space="preserve"> What is at stake in that question?</w:t>
      </w:r>
    </w:p>
    <w:p w14:paraId="35F70E8D" w14:textId="56615E8E" w:rsidR="006251EE" w:rsidRDefault="006251EE" w:rsidP="00CC4560">
      <w:pPr>
        <w:pStyle w:val="Readings"/>
        <w:ind w:left="720"/>
      </w:pPr>
      <w:r>
        <w:t xml:space="preserve">Martha Few, </w:t>
      </w:r>
      <w:r w:rsidRPr="00CC4560">
        <w:rPr>
          <w:i/>
          <w:iCs/>
        </w:rPr>
        <w:t>For All of Humanity</w:t>
      </w:r>
      <w:r>
        <w:t xml:space="preserve"> (2015)</w:t>
      </w:r>
      <w:r w:rsidR="0040612D">
        <w:t xml:space="preserve"> </w:t>
      </w:r>
      <w:r w:rsidR="0040612D" w:rsidRPr="00C03FF5">
        <w:t>(excerpt)</w:t>
      </w:r>
    </w:p>
    <w:p w14:paraId="15D13A75" w14:textId="5DDD56CB" w:rsidR="00120B26" w:rsidRPr="0040612D" w:rsidRDefault="006251EE" w:rsidP="00CC4560">
      <w:pPr>
        <w:pStyle w:val="Readings"/>
        <w:ind w:left="720"/>
        <w:rPr>
          <w:lang w:val="es-419"/>
        </w:rPr>
      </w:pPr>
      <w:r w:rsidRPr="00D72AE8">
        <w:rPr>
          <w:lang w:val="es-419"/>
        </w:rPr>
        <w:t xml:space="preserve">Pablo Gomez, </w:t>
      </w:r>
      <w:r w:rsidRPr="00CC4560">
        <w:rPr>
          <w:i/>
          <w:iCs/>
          <w:lang w:val="es-419"/>
        </w:rPr>
        <w:t>Experiential Caribbean</w:t>
      </w:r>
      <w:r w:rsidRPr="00D72AE8">
        <w:rPr>
          <w:lang w:val="es-419"/>
        </w:rPr>
        <w:t xml:space="preserve"> (2017)</w:t>
      </w:r>
      <w:r w:rsidR="0040612D" w:rsidRPr="0040612D">
        <w:rPr>
          <w:lang w:val="es-419"/>
        </w:rPr>
        <w:t xml:space="preserve"> (excerpt)</w:t>
      </w:r>
    </w:p>
    <w:p w14:paraId="02150607" w14:textId="1AC8755F" w:rsidR="003C32A5" w:rsidRPr="00093DD5" w:rsidRDefault="00D72AE8" w:rsidP="00D72AE8">
      <w:pPr>
        <w:pStyle w:val="Assignments"/>
      </w:pPr>
      <w:r w:rsidRPr="00093DD5">
        <w:t xml:space="preserve">No Assignment </w:t>
      </w:r>
    </w:p>
    <w:p w14:paraId="6D1EA8B0" w14:textId="5C3EEB60" w:rsidR="00821731" w:rsidRPr="00C03FF5" w:rsidRDefault="001C287C" w:rsidP="005C4312">
      <w:pPr>
        <w:pStyle w:val="Heading2"/>
      </w:pPr>
      <w:r w:rsidRPr="00C03FF5">
        <w:t>W</w:t>
      </w:r>
      <w:r w:rsidR="005C426A" w:rsidRPr="00C03FF5">
        <w:t>eek 1</w:t>
      </w:r>
      <w:r w:rsidR="001D04A8" w:rsidRPr="00C03FF5">
        <w:t>2</w:t>
      </w:r>
      <w:r w:rsidR="00093DD5">
        <w:t>; Nov. 15 – 21</w:t>
      </w:r>
      <w:r w:rsidR="005C426A" w:rsidRPr="00C03FF5">
        <w:t>:</w:t>
      </w:r>
      <w:r w:rsidR="00736AF1" w:rsidRPr="00C03FF5">
        <w:t xml:space="preserve"> </w:t>
      </w:r>
      <w:r w:rsidR="006251EE">
        <w:t>Towards an Independent Latin America</w:t>
      </w:r>
    </w:p>
    <w:p w14:paraId="587845A7" w14:textId="18A61042" w:rsidR="0040612D" w:rsidRDefault="0040612D" w:rsidP="0040612D">
      <w:pPr>
        <w:pStyle w:val="Heading3"/>
      </w:pPr>
      <w:r>
        <w:t xml:space="preserve">What was/is the meaning of Latin American independence from the Spanish and Portuguese empires?  What is “independence”?  </w:t>
      </w:r>
    </w:p>
    <w:p w14:paraId="163F4986" w14:textId="71E4254F" w:rsidR="006251EE" w:rsidRPr="00C03FF5" w:rsidRDefault="006251EE" w:rsidP="00CC4560">
      <w:pPr>
        <w:pStyle w:val="Readings"/>
        <w:ind w:left="720"/>
      </w:pPr>
      <w:r w:rsidRPr="00C03FF5">
        <w:t>Fernando Cardoso and Enzo Faletto</w:t>
      </w:r>
      <w:r w:rsidRPr="00C03FF5">
        <w:rPr>
          <w:i/>
        </w:rPr>
        <w:t>, Dependency and Development in Latin America,</w:t>
      </w:r>
      <w:r w:rsidRPr="00C03FF5">
        <w:t xml:space="preserve"> 31-35</w:t>
      </w:r>
    </w:p>
    <w:p w14:paraId="14F44C7C" w14:textId="77777777" w:rsidR="006251EE" w:rsidRPr="00C03FF5" w:rsidRDefault="006251EE" w:rsidP="00CC4560">
      <w:pPr>
        <w:pStyle w:val="Readings"/>
        <w:ind w:left="720"/>
      </w:pPr>
      <w:r w:rsidRPr="00C03FF5">
        <w:t xml:space="preserve">John Lynch, </w:t>
      </w:r>
      <w:r w:rsidRPr="00C03FF5">
        <w:rPr>
          <w:i/>
        </w:rPr>
        <w:t>The Spanish American Revolutions</w:t>
      </w:r>
      <w:r w:rsidRPr="00C03FF5">
        <w:t>, 1-2</w:t>
      </w:r>
    </w:p>
    <w:p w14:paraId="76D7ACCB" w14:textId="2F7F68B6" w:rsidR="00174C2B" w:rsidRPr="004D7F1B" w:rsidRDefault="006251EE" w:rsidP="00CC4560">
      <w:pPr>
        <w:pStyle w:val="Readings"/>
        <w:ind w:left="720"/>
      </w:pPr>
      <w:r w:rsidRPr="00C03FF5">
        <w:t xml:space="preserve">Jaime Rodríguez, </w:t>
      </w:r>
      <w:r w:rsidRPr="00C03FF5">
        <w:rPr>
          <w:i/>
        </w:rPr>
        <w:t>The Independence of Spanish America</w:t>
      </w:r>
      <w:r w:rsidRPr="00C03FF5">
        <w:t>, 1-5</w:t>
      </w:r>
    </w:p>
    <w:p w14:paraId="298EE596" w14:textId="174B7590" w:rsidR="001535C6" w:rsidRDefault="006251EE" w:rsidP="00CC4560">
      <w:pPr>
        <w:ind w:firstLine="720"/>
      </w:pPr>
      <w:r>
        <w:t>Haitian Declaration of Independence</w:t>
      </w:r>
      <w:r w:rsidR="000249D2">
        <w:t xml:space="preserve"> (</w:t>
      </w:r>
      <w:r w:rsidR="001535C6">
        <w:t>1804)</w:t>
      </w:r>
    </w:p>
    <w:p w14:paraId="570547D9" w14:textId="3BDEB0C2" w:rsidR="00D72AE8" w:rsidRPr="006251EE" w:rsidRDefault="00D72AE8" w:rsidP="00D72AE8">
      <w:pPr>
        <w:pStyle w:val="Assignments"/>
      </w:pPr>
      <w:r>
        <w:t>Assignment: Final Paper Rough Draft</w:t>
      </w:r>
    </w:p>
    <w:p w14:paraId="44E9C3B1" w14:textId="77777777" w:rsidR="00D72AE8" w:rsidRDefault="00D72AE8" w:rsidP="001535C6">
      <w:pPr>
        <w:ind w:firstLine="720"/>
      </w:pPr>
    </w:p>
    <w:p w14:paraId="0B8BA905" w14:textId="4504A149" w:rsidR="001F5945" w:rsidRPr="00C03FF5" w:rsidRDefault="005C426A" w:rsidP="00CF7F10">
      <w:pPr>
        <w:pStyle w:val="Heading2"/>
        <w:tabs>
          <w:tab w:val="left" w:pos="4770"/>
        </w:tabs>
      </w:pPr>
      <w:r w:rsidRPr="00C03FF5">
        <w:t>Week 1</w:t>
      </w:r>
      <w:r w:rsidR="001D04A8" w:rsidRPr="00C03FF5">
        <w:t>3</w:t>
      </w:r>
      <w:r w:rsidR="00093DD5">
        <w:t>; Nov. 22 – 28</w:t>
      </w:r>
      <w:r w:rsidRPr="00C03FF5">
        <w:t xml:space="preserve">: </w:t>
      </w:r>
      <w:r w:rsidR="00120B26">
        <w:t>Thanksgiving</w:t>
      </w:r>
      <w:r w:rsidR="00CF7F10">
        <w:t xml:space="preserve"> and Final Paper </w:t>
      </w:r>
    </w:p>
    <w:p w14:paraId="0D959464" w14:textId="77777777" w:rsidR="00EE0FD6" w:rsidRDefault="00EE0FD6" w:rsidP="00EE0FD6">
      <w:pPr>
        <w:pStyle w:val="Assignments"/>
        <w:ind w:left="0"/>
        <w:rPr>
          <w:b/>
          <w:bCs/>
        </w:rPr>
      </w:pPr>
    </w:p>
    <w:p w14:paraId="110534A6" w14:textId="54E8FA86" w:rsidR="00EE0FD6" w:rsidRPr="00D72AE8" w:rsidRDefault="00D72AE8" w:rsidP="00D72AE8">
      <w:pPr>
        <w:pStyle w:val="Assignments"/>
      </w:pPr>
      <w:r>
        <w:t>Assignment: Final Paper Feedback Worksheet</w:t>
      </w:r>
    </w:p>
    <w:p w14:paraId="08A31998" w14:textId="1EC06487" w:rsidR="000116A1" w:rsidRPr="00C03FF5" w:rsidRDefault="001D04A8" w:rsidP="000116A1">
      <w:pPr>
        <w:pStyle w:val="Heading2"/>
      </w:pPr>
      <w:r w:rsidRPr="00C03FF5">
        <w:t>Week 14</w:t>
      </w:r>
      <w:r w:rsidR="00093DD5">
        <w:t>; Nov. 29 – Dec. 5</w:t>
      </w:r>
      <w:r w:rsidRPr="00C03FF5">
        <w:t>:</w:t>
      </w:r>
      <w:r w:rsidR="000116A1" w:rsidRPr="000116A1">
        <w:t xml:space="preserve"> </w:t>
      </w:r>
      <w:r w:rsidR="0071566A">
        <w:t xml:space="preserve">Imperialism, Slavery, and Freedom in the </w:t>
      </w:r>
      <w:r w:rsidR="006251EE">
        <w:t>Caribbean</w:t>
      </w:r>
    </w:p>
    <w:p w14:paraId="636394A6" w14:textId="5C570FC1" w:rsidR="006251EE" w:rsidRPr="006251EE" w:rsidRDefault="006251EE" w:rsidP="00CC4560">
      <w:r>
        <w:tab/>
        <w:t>Reading TBA</w:t>
      </w:r>
    </w:p>
    <w:p w14:paraId="350660FA" w14:textId="7EFD1D0E" w:rsidR="00FB352F" w:rsidRDefault="00603957" w:rsidP="00603957">
      <w:pPr>
        <w:pStyle w:val="Assignments"/>
      </w:pPr>
      <w:r>
        <w:t>No Assignment</w:t>
      </w:r>
    </w:p>
    <w:p w14:paraId="67ECFA92" w14:textId="5E293E5D" w:rsidR="00FB352F" w:rsidRDefault="00093DD5" w:rsidP="00FB352F">
      <w:pPr>
        <w:pStyle w:val="Heading2"/>
      </w:pPr>
      <w:r>
        <w:t xml:space="preserve">Week 15; Dec 6 – 10: </w:t>
      </w:r>
      <w:r w:rsidR="000249D2">
        <w:t>Revie</w:t>
      </w:r>
      <w:r w:rsidR="00FB352F">
        <w:t>w and Closing</w:t>
      </w:r>
    </w:p>
    <w:p w14:paraId="2A34FBE6" w14:textId="4DB06BCA" w:rsidR="005C4312" w:rsidRPr="00C03FF5" w:rsidRDefault="005C4312" w:rsidP="005C4312"/>
    <w:p w14:paraId="0423F7EF" w14:textId="77777777" w:rsidR="005C4312" w:rsidRPr="00C03FF5" w:rsidRDefault="005C4312" w:rsidP="005C4312"/>
    <w:p w14:paraId="2098E38F" w14:textId="31977FEC" w:rsidR="006874B7" w:rsidRPr="00CF7F10" w:rsidRDefault="00821731" w:rsidP="00F7488B">
      <w:pPr>
        <w:pStyle w:val="Assignments"/>
        <w:rPr>
          <w:b/>
          <w:bCs/>
        </w:rPr>
      </w:pPr>
      <w:r w:rsidRPr="00CF7F10">
        <w:rPr>
          <w:b/>
          <w:bCs/>
        </w:rPr>
        <w:t>Final Paper Due</w:t>
      </w:r>
      <w:r w:rsidR="00FA4B1B" w:rsidRPr="00CF7F10">
        <w:rPr>
          <w:b/>
          <w:bCs/>
        </w:rPr>
        <w:t xml:space="preserve"> </w:t>
      </w:r>
      <w:r w:rsidR="001153AC" w:rsidRPr="00CF7F10">
        <w:rPr>
          <w:b/>
          <w:bCs/>
        </w:rPr>
        <w:t>December 1</w:t>
      </w:r>
      <w:r w:rsidR="005665F5">
        <w:rPr>
          <w:b/>
          <w:bCs/>
        </w:rPr>
        <w:t>6</w:t>
      </w:r>
      <w:r w:rsidR="001153AC" w:rsidRPr="00CF7F10">
        <w:rPr>
          <w:b/>
          <w:bCs/>
        </w:rPr>
        <w:t xml:space="preserve"> </w:t>
      </w:r>
    </w:p>
    <w:p w14:paraId="245EB86C" w14:textId="77777777" w:rsidR="008159D7" w:rsidRPr="00C03FF5" w:rsidRDefault="008159D7">
      <w:pPr>
        <w:rPr>
          <w:sz w:val="36"/>
        </w:rPr>
      </w:pPr>
    </w:p>
    <w:p w14:paraId="60D5C80C" w14:textId="7A5B4E85" w:rsidR="008159D7" w:rsidRDefault="008159D7" w:rsidP="008159D7"/>
    <w:p w14:paraId="1BE03948" w14:textId="04024777" w:rsidR="000249D2" w:rsidRPr="003C32A5" w:rsidRDefault="000249D2" w:rsidP="008159D7">
      <w:pPr>
        <w:rPr>
          <w:sz w:val="28"/>
          <w:szCs w:val="28"/>
        </w:rPr>
      </w:pPr>
    </w:p>
    <w:p w14:paraId="046852C6" w14:textId="77777777" w:rsidR="008159D7" w:rsidRPr="00C03FF5" w:rsidRDefault="008159D7" w:rsidP="003C32A5">
      <w:pPr>
        <w:ind w:left="2700"/>
      </w:pPr>
    </w:p>
    <w:p w14:paraId="313C2450" w14:textId="135A5239" w:rsidR="00520AEE" w:rsidRDefault="00520AEE" w:rsidP="003C32A5">
      <w:pPr>
        <w:ind w:left="2700"/>
      </w:pPr>
      <w:r>
        <w:br w:type="page"/>
      </w:r>
    </w:p>
    <w:p w14:paraId="0B1102CB" w14:textId="77777777" w:rsidR="008159D7" w:rsidRPr="00C03FF5" w:rsidRDefault="008159D7" w:rsidP="008159D7"/>
    <w:p w14:paraId="6B49D53F" w14:textId="77777777" w:rsidR="006874B7" w:rsidRPr="007D1366" w:rsidRDefault="006874B7">
      <w:pPr>
        <w:rPr>
          <w:sz w:val="36"/>
        </w:rPr>
      </w:pPr>
    </w:p>
    <w:p w14:paraId="0A86B6F8" w14:textId="4653CBB9" w:rsidR="00B459B3" w:rsidRDefault="00B459B3">
      <w:pPr>
        <w:rPr>
          <w:color w:val="FF0000"/>
          <w:sz w:val="28"/>
        </w:rPr>
      </w:pPr>
      <w:r w:rsidRPr="007D1366">
        <w:rPr>
          <w:sz w:val="36"/>
        </w:rPr>
        <w:t xml:space="preserve">Map Quiz: </w:t>
      </w:r>
      <w:r w:rsidR="00CF7F10">
        <w:rPr>
          <w:sz w:val="36"/>
        </w:rPr>
        <w:t>During week 2 we will have a map quiz via Canvas.  You will need to identify the following features on a map of Latin America</w:t>
      </w:r>
      <w:r w:rsidR="000115A5">
        <w:rPr>
          <w:sz w:val="36"/>
        </w:rPr>
        <w:t>:</w:t>
      </w:r>
    </w:p>
    <w:p w14:paraId="3AF60661" w14:textId="77777777" w:rsidR="00202571" w:rsidRDefault="00202571">
      <w:pPr>
        <w:rPr>
          <w:sz w:val="28"/>
          <w:szCs w:val="28"/>
          <w:u w:val="single"/>
        </w:rPr>
      </w:pPr>
    </w:p>
    <w:p w14:paraId="4B1D5BC5" w14:textId="7C3C9390" w:rsidR="000115A5" w:rsidRDefault="000115A5">
      <w:pPr>
        <w:rPr>
          <w:sz w:val="28"/>
          <w:szCs w:val="28"/>
          <w:u w:val="single"/>
        </w:rPr>
        <w:sectPr w:rsidR="000115A5" w:rsidSect="00B949E5">
          <w:type w:val="continuous"/>
          <w:pgSz w:w="12240" w:h="15840"/>
          <w:pgMar w:top="1440" w:right="1800" w:bottom="1440" w:left="1800" w:header="720" w:footer="720" w:gutter="0"/>
          <w:cols w:space="720"/>
        </w:sectPr>
      </w:pPr>
    </w:p>
    <w:p w14:paraId="713625F9" w14:textId="0C80FAAC" w:rsidR="00C03FF5" w:rsidRPr="000115A5" w:rsidRDefault="00C03FF5">
      <w:pPr>
        <w:rPr>
          <w:u w:val="single"/>
        </w:rPr>
      </w:pPr>
      <w:r w:rsidRPr="000115A5">
        <w:rPr>
          <w:u w:val="single"/>
        </w:rPr>
        <w:t>Pre-Columbian Polities:</w:t>
      </w:r>
    </w:p>
    <w:p w14:paraId="6D5FDDCC" w14:textId="3AD6A840" w:rsidR="00C03FF5" w:rsidRPr="000115A5" w:rsidRDefault="00C03FF5" w:rsidP="00C03FF5">
      <w:r w:rsidRPr="000115A5">
        <w:t>Inca Empire</w:t>
      </w:r>
    </w:p>
    <w:p w14:paraId="11CCBC4B" w14:textId="77777777" w:rsidR="00C03FF5" w:rsidRPr="000115A5" w:rsidRDefault="00C03FF5" w:rsidP="00C03FF5">
      <w:r w:rsidRPr="000115A5">
        <w:t>Aztec Empire</w:t>
      </w:r>
    </w:p>
    <w:p w14:paraId="76605359" w14:textId="580173EB" w:rsidR="00C03FF5" w:rsidRPr="000115A5" w:rsidRDefault="00C03FF5" w:rsidP="00C03FF5">
      <w:r w:rsidRPr="000115A5">
        <w:t>Maya Civilization</w:t>
      </w:r>
    </w:p>
    <w:p w14:paraId="4C1C1BB5" w14:textId="77777777" w:rsidR="00C03FF5" w:rsidRPr="000115A5" w:rsidRDefault="00C03FF5"/>
    <w:p w14:paraId="704FF0A9" w14:textId="4945CFC7" w:rsidR="001153AC" w:rsidRPr="000115A5" w:rsidRDefault="001153AC" w:rsidP="001153AC">
      <w:r w:rsidRPr="000115A5">
        <w:rPr>
          <w:u w:val="single"/>
        </w:rPr>
        <w:t>Cities and Places</w:t>
      </w:r>
      <w:r w:rsidRPr="000115A5">
        <w:t>:</w:t>
      </w:r>
      <w:r w:rsidRPr="000115A5">
        <w:tab/>
      </w:r>
    </w:p>
    <w:p w14:paraId="45D076A2" w14:textId="2BA69C4D" w:rsidR="001153AC" w:rsidRPr="000115A5" w:rsidRDefault="00C03FF5" w:rsidP="001153AC">
      <w:pPr>
        <w:rPr>
          <w:lang w:val="es-419"/>
        </w:rPr>
      </w:pPr>
      <w:r w:rsidRPr="000115A5">
        <w:rPr>
          <w:lang w:val="es-419"/>
        </w:rPr>
        <w:t xml:space="preserve">Havana, </w:t>
      </w:r>
      <w:r w:rsidR="001153AC" w:rsidRPr="000115A5">
        <w:rPr>
          <w:lang w:val="es-419"/>
        </w:rPr>
        <w:t>Cuba</w:t>
      </w:r>
    </w:p>
    <w:p w14:paraId="3E4B05A9" w14:textId="77777777" w:rsidR="001153AC" w:rsidRPr="000115A5" w:rsidRDefault="001153AC" w:rsidP="001153AC">
      <w:pPr>
        <w:rPr>
          <w:lang w:val="es-419"/>
        </w:rPr>
      </w:pPr>
      <w:r w:rsidRPr="000115A5">
        <w:rPr>
          <w:lang w:val="es-419"/>
        </w:rPr>
        <w:t>Puerto Rico</w:t>
      </w:r>
    </w:p>
    <w:p w14:paraId="5F24F64A" w14:textId="33F055CB" w:rsidR="001153AC" w:rsidRPr="000115A5" w:rsidRDefault="001153AC" w:rsidP="001153AC">
      <w:pPr>
        <w:rPr>
          <w:lang w:val="es-419"/>
        </w:rPr>
      </w:pPr>
      <w:r w:rsidRPr="000115A5">
        <w:rPr>
          <w:lang w:val="es-419"/>
        </w:rPr>
        <w:t xml:space="preserve">Hispañola </w:t>
      </w:r>
      <w:r w:rsidR="00572540" w:rsidRPr="000115A5">
        <w:rPr>
          <w:lang w:val="es-419"/>
        </w:rPr>
        <w:t>(Island)</w:t>
      </w:r>
    </w:p>
    <w:p w14:paraId="2809632E" w14:textId="77777777" w:rsidR="001153AC" w:rsidRPr="000115A5" w:rsidRDefault="001153AC" w:rsidP="001153AC">
      <w:pPr>
        <w:rPr>
          <w:lang w:val="es-419"/>
        </w:rPr>
      </w:pPr>
      <w:r w:rsidRPr="000115A5">
        <w:rPr>
          <w:lang w:val="es-419"/>
        </w:rPr>
        <w:t>Haiti</w:t>
      </w:r>
    </w:p>
    <w:p w14:paraId="2BBFAE78" w14:textId="472F7E1A" w:rsidR="001153AC" w:rsidRPr="000115A5" w:rsidRDefault="001153AC" w:rsidP="001153AC">
      <w:pPr>
        <w:rPr>
          <w:lang w:val="es-419"/>
        </w:rPr>
      </w:pPr>
      <w:r w:rsidRPr="000115A5">
        <w:rPr>
          <w:lang w:val="es-419"/>
        </w:rPr>
        <w:t>Jamaica</w:t>
      </w:r>
    </w:p>
    <w:p w14:paraId="73950BBB" w14:textId="467FFCC6" w:rsidR="001153AC" w:rsidRPr="000115A5" w:rsidRDefault="001153AC" w:rsidP="001153AC">
      <w:pPr>
        <w:rPr>
          <w:lang w:val="es-419"/>
        </w:rPr>
      </w:pPr>
      <w:r w:rsidRPr="000115A5">
        <w:rPr>
          <w:lang w:val="es-419"/>
        </w:rPr>
        <w:t>Lima, Peru</w:t>
      </w:r>
    </w:p>
    <w:p w14:paraId="37EFF27B" w14:textId="6A98D1BF" w:rsidR="001153AC" w:rsidRPr="000115A5" w:rsidRDefault="001153AC" w:rsidP="001153AC">
      <w:pPr>
        <w:rPr>
          <w:lang w:val="es-419"/>
        </w:rPr>
      </w:pPr>
      <w:r w:rsidRPr="000115A5">
        <w:rPr>
          <w:lang w:val="es-419"/>
        </w:rPr>
        <w:t>Buenos Aires</w:t>
      </w:r>
      <w:r w:rsidR="00C03FF5" w:rsidRPr="000115A5">
        <w:rPr>
          <w:lang w:val="es-419"/>
        </w:rPr>
        <w:t>, Argentina</w:t>
      </w:r>
    </w:p>
    <w:p w14:paraId="36B92D52" w14:textId="5FD1DEF9" w:rsidR="001153AC" w:rsidRPr="000115A5" w:rsidRDefault="001153AC" w:rsidP="001153AC">
      <w:pPr>
        <w:rPr>
          <w:lang w:val="es-419"/>
        </w:rPr>
      </w:pPr>
      <w:r w:rsidRPr="000115A5">
        <w:rPr>
          <w:lang w:val="es-419"/>
        </w:rPr>
        <w:t>Quito</w:t>
      </w:r>
      <w:r w:rsidR="00C03FF5" w:rsidRPr="000115A5">
        <w:rPr>
          <w:lang w:val="es-419"/>
        </w:rPr>
        <w:t>, Ecuador</w:t>
      </w:r>
    </w:p>
    <w:p w14:paraId="790C7E93" w14:textId="7DD5E22D" w:rsidR="001153AC" w:rsidRPr="000115A5" w:rsidRDefault="001153AC" w:rsidP="001153AC">
      <w:pPr>
        <w:rPr>
          <w:lang w:val="es-419"/>
        </w:rPr>
      </w:pPr>
      <w:r w:rsidRPr="000115A5">
        <w:rPr>
          <w:lang w:val="es-419"/>
        </w:rPr>
        <w:t>Potosí</w:t>
      </w:r>
      <w:r w:rsidR="00C03FF5" w:rsidRPr="000115A5">
        <w:rPr>
          <w:lang w:val="es-419"/>
        </w:rPr>
        <w:t>, Bolivia</w:t>
      </w:r>
    </w:p>
    <w:p w14:paraId="6F60BACC" w14:textId="6321BAC9" w:rsidR="001153AC" w:rsidRPr="000115A5" w:rsidRDefault="001153AC" w:rsidP="001153AC">
      <w:pPr>
        <w:rPr>
          <w:lang w:val="es-419"/>
        </w:rPr>
      </w:pPr>
      <w:r w:rsidRPr="000115A5">
        <w:rPr>
          <w:lang w:val="es-419"/>
        </w:rPr>
        <w:t>Caracas</w:t>
      </w:r>
      <w:r w:rsidR="00C03FF5" w:rsidRPr="000115A5">
        <w:rPr>
          <w:lang w:val="es-419"/>
        </w:rPr>
        <w:t>, Venezuela</w:t>
      </w:r>
    </w:p>
    <w:p w14:paraId="2C5680EF" w14:textId="07E25429" w:rsidR="00C03FF5" w:rsidRPr="000115A5" w:rsidRDefault="00C03FF5" w:rsidP="00C03FF5">
      <w:pPr>
        <w:rPr>
          <w:lang w:val="es-419"/>
        </w:rPr>
      </w:pPr>
      <w:r w:rsidRPr="000115A5">
        <w:rPr>
          <w:lang w:val="es-419"/>
        </w:rPr>
        <w:t>Rio de Janeiro, Brazil</w:t>
      </w:r>
    </w:p>
    <w:p w14:paraId="0D9D1BAE" w14:textId="31E9EFA7" w:rsidR="00C03FF5" w:rsidRPr="000115A5" w:rsidRDefault="00C03FF5" w:rsidP="00C03FF5">
      <w:pPr>
        <w:rPr>
          <w:lang w:val="es-419"/>
        </w:rPr>
      </w:pPr>
      <w:r w:rsidRPr="000115A5">
        <w:rPr>
          <w:lang w:val="es-419"/>
        </w:rPr>
        <w:t>Salvador, Brazil</w:t>
      </w:r>
    </w:p>
    <w:p w14:paraId="18478D57" w14:textId="77777777" w:rsidR="00C03FF5" w:rsidRPr="000115A5" w:rsidRDefault="00C03FF5" w:rsidP="00C03FF5">
      <w:r w:rsidRPr="000115A5">
        <w:t>Mexico City</w:t>
      </w:r>
    </w:p>
    <w:p w14:paraId="2007A529" w14:textId="5AC160AE" w:rsidR="00C03FF5" w:rsidRPr="000115A5" w:rsidRDefault="00C03FF5" w:rsidP="00C03FF5">
      <w:r w:rsidRPr="000115A5">
        <w:t>Guatemala City</w:t>
      </w:r>
    </w:p>
    <w:p w14:paraId="17FE8338" w14:textId="77777777" w:rsidR="00C03FF5" w:rsidRPr="000115A5" w:rsidRDefault="00C03FF5" w:rsidP="00C03FF5">
      <w:r w:rsidRPr="000115A5">
        <w:t>St. Augustine, Florida</w:t>
      </w:r>
    </w:p>
    <w:p w14:paraId="75194F73" w14:textId="77777777" w:rsidR="00C03FF5" w:rsidRPr="000115A5" w:rsidRDefault="00C03FF5" w:rsidP="00C03FF5">
      <w:r w:rsidRPr="000115A5">
        <w:t>New Orleans</w:t>
      </w:r>
    </w:p>
    <w:p w14:paraId="47A6DDFC" w14:textId="77777777" w:rsidR="00C03FF5" w:rsidRPr="000115A5" w:rsidRDefault="00C03FF5" w:rsidP="00C03FF5"/>
    <w:p w14:paraId="25F42F3C" w14:textId="322E9358" w:rsidR="00C03FF5" w:rsidRPr="000115A5" w:rsidRDefault="00C03FF5" w:rsidP="001153AC">
      <w:r w:rsidRPr="000115A5">
        <w:rPr>
          <w:u w:val="single"/>
        </w:rPr>
        <w:t>Natural Features</w:t>
      </w:r>
      <w:r w:rsidRPr="000115A5">
        <w:t>:</w:t>
      </w:r>
    </w:p>
    <w:p w14:paraId="6CEB0570" w14:textId="77777777" w:rsidR="001153AC" w:rsidRPr="000115A5" w:rsidRDefault="001153AC" w:rsidP="001153AC">
      <w:r w:rsidRPr="000115A5">
        <w:t>Andes Mountains</w:t>
      </w:r>
    </w:p>
    <w:p w14:paraId="0F3C9818" w14:textId="3B352363" w:rsidR="001153AC" w:rsidRPr="005665F5" w:rsidRDefault="001153AC" w:rsidP="001153AC">
      <w:r w:rsidRPr="005665F5">
        <w:t>Amazon River Basin</w:t>
      </w:r>
    </w:p>
    <w:p w14:paraId="701209D5" w14:textId="77777777" w:rsidR="001153AC" w:rsidRPr="000115A5" w:rsidRDefault="001153AC" w:rsidP="001153AC">
      <w:r w:rsidRPr="000115A5">
        <w:t>Mississippi River</w:t>
      </w:r>
    </w:p>
    <w:p w14:paraId="60BF2312" w14:textId="77777777" w:rsidR="001153AC" w:rsidRPr="0025250E" w:rsidRDefault="001153AC" w:rsidP="001153AC">
      <w:pPr>
        <w:rPr>
          <w:sz w:val="36"/>
        </w:rPr>
      </w:pPr>
    </w:p>
    <w:p w14:paraId="4898FC23" w14:textId="0CAC3AAE" w:rsidR="00202571" w:rsidRDefault="00202571">
      <w:pPr>
        <w:rPr>
          <w:sz w:val="36"/>
        </w:rPr>
      </w:pPr>
      <w:r w:rsidRPr="00202571">
        <w:rPr>
          <w:sz w:val="36"/>
        </w:rPr>
        <w:t xml:space="preserve">You </w:t>
      </w:r>
      <w:r w:rsidR="000115A5">
        <w:rPr>
          <w:sz w:val="36"/>
        </w:rPr>
        <w:t xml:space="preserve">will </w:t>
      </w:r>
      <w:r w:rsidRPr="00202571">
        <w:rPr>
          <w:sz w:val="36"/>
        </w:rPr>
        <w:t>also</w:t>
      </w:r>
      <w:r w:rsidR="00E441DB">
        <w:rPr>
          <w:sz w:val="36"/>
        </w:rPr>
        <w:t xml:space="preserve"> </w:t>
      </w:r>
      <w:r w:rsidR="000115A5">
        <w:rPr>
          <w:sz w:val="36"/>
        </w:rPr>
        <w:t>need to be able to identify these dates:</w:t>
      </w:r>
    </w:p>
    <w:p w14:paraId="0DF5C050" w14:textId="77777777" w:rsidR="00202571" w:rsidRDefault="00202571" w:rsidP="00202571"/>
    <w:p w14:paraId="6B99FCD3" w14:textId="24ABDAD8" w:rsidR="00202571" w:rsidRDefault="00202571" w:rsidP="00202571">
      <w:r>
        <w:t>Columbus’s First Journey 1492</w:t>
      </w:r>
    </w:p>
    <w:p w14:paraId="2D6A67FE" w14:textId="77777777" w:rsidR="00202571" w:rsidRDefault="00202571" w:rsidP="00202571"/>
    <w:p w14:paraId="0F311B97" w14:textId="30168B65" w:rsidR="00202571" w:rsidRPr="0025250E" w:rsidRDefault="00202571" w:rsidP="00202571">
      <w:r w:rsidRPr="0025250E">
        <w:t>Hern</w:t>
      </w:r>
      <w:r w:rsidR="006D629C" w:rsidRPr="0025250E">
        <w:t>á</w:t>
      </w:r>
      <w:r w:rsidRPr="0025250E">
        <w:t>n Cort</w:t>
      </w:r>
      <w:r w:rsidR="006D629C" w:rsidRPr="0025250E">
        <w:t>és</w:t>
      </w:r>
      <w:r w:rsidRPr="0025250E">
        <w:t xml:space="preserve"> defeats Tenochtitl</w:t>
      </w:r>
      <w:r w:rsidR="009774B8" w:rsidRPr="0025250E">
        <w:t>á</w:t>
      </w:r>
      <w:r w:rsidRPr="0025250E">
        <w:t>n</w:t>
      </w:r>
      <w:r w:rsidR="006D629C" w:rsidRPr="0025250E">
        <w:t xml:space="preserve"> (Mexico City)</w:t>
      </w:r>
    </w:p>
    <w:p w14:paraId="0BC9E430" w14:textId="28C20512" w:rsidR="00202571" w:rsidRDefault="00202571" w:rsidP="00202571">
      <w:r>
        <w:t>1521</w:t>
      </w:r>
    </w:p>
    <w:p w14:paraId="7D693BE6" w14:textId="77777777" w:rsidR="00202571" w:rsidRDefault="00202571" w:rsidP="00202571"/>
    <w:p w14:paraId="424D6517" w14:textId="6C0815BF" w:rsidR="00202571" w:rsidRDefault="00202571" w:rsidP="00202571">
      <w:r>
        <w:t>Collapse of Inca Empire</w:t>
      </w:r>
    </w:p>
    <w:p w14:paraId="679D6458" w14:textId="3FC403D7" w:rsidR="00202571" w:rsidRDefault="00202571" w:rsidP="00202571">
      <w:r>
        <w:t>1533</w:t>
      </w:r>
    </w:p>
    <w:p w14:paraId="7FBFB6A1" w14:textId="77777777" w:rsidR="00202571" w:rsidRDefault="00202571" w:rsidP="00202571"/>
    <w:p w14:paraId="19C3608F" w14:textId="77777777" w:rsidR="00202571" w:rsidRDefault="00202571" w:rsidP="00202571">
      <w:r>
        <w:t>Genesis of Plantation Slavery</w:t>
      </w:r>
    </w:p>
    <w:p w14:paraId="22D18031" w14:textId="46153CCA" w:rsidR="00202571" w:rsidRDefault="00C26D14" w:rsidP="00202571">
      <w:r>
        <w:t>16</w:t>
      </w:r>
      <w:r w:rsidR="009774B8">
        <w:t>00</w:t>
      </w:r>
      <w:r>
        <w:t>-1700</w:t>
      </w:r>
    </w:p>
    <w:p w14:paraId="5DE9D21F" w14:textId="77777777" w:rsidR="00C26D14" w:rsidRDefault="00C26D14" w:rsidP="00202571"/>
    <w:p w14:paraId="5A03C7D9" w14:textId="77777777" w:rsidR="009774B8" w:rsidRDefault="00202571" w:rsidP="00202571">
      <w:r>
        <w:t xml:space="preserve">Spanish American Independence </w:t>
      </w:r>
    </w:p>
    <w:p w14:paraId="20121D0B" w14:textId="37C9F689" w:rsidR="00202571" w:rsidRDefault="00202571" w:rsidP="00202571">
      <w:r>
        <w:t>1810-1830</w:t>
      </w:r>
    </w:p>
    <w:p w14:paraId="34208B7C" w14:textId="5F93E87D" w:rsidR="00202571" w:rsidRDefault="00202571" w:rsidP="00202571"/>
    <w:p w14:paraId="061A0E74" w14:textId="2E91AC79" w:rsidR="00202571" w:rsidRDefault="00202571" w:rsidP="00202571">
      <w:r>
        <w:t>End of Slavery in Brazil 1888</w:t>
      </w:r>
    </w:p>
    <w:p w14:paraId="40E810BC" w14:textId="2E504FF4" w:rsidR="00202571" w:rsidRDefault="00202571" w:rsidP="00202571"/>
    <w:p w14:paraId="6783A822" w14:textId="77777777" w:rsidR="009774B8" w:rsidRDefault="009774B8" w:rsidP="009774B8">
      <w:r>
        <w:t>End of Spanish Rule in Puerto Rico and Cuba 1898</w:t>
      </w:r>
    </w:p>
    <w:p w14:paraId="5A180BA5" w14:textId="77777777" w:rsidR="009774B8" w:rsidRDefault="009774B8" w:rsidP="00202571"/>
    <w:p w14:paraId="4F7D15F4" w14:textId="71F0E0AC" w:rsidR="00202571" w:rsidRPr="00202571" w:rsidRDefault="00202571">
      <w:pPr>
        <w:rPr>
          <w:sz w:val="36"/>
        </w:rPr>
        <w:sectPr w:rsidR="00202571" w:rsidRPr="00202571" w:rsidSect="00C26D14">
          <w:type w:val="continuous"/>
          <w:pgSz w:w="12240" w:h="15840"/>
          <w:pgMar w:top="1440" w:right="1800" w:bottom="1440" w:left="1800" w:header="720" w:footer="720" w:gutter="0"/>
          <w:cols w:num="2" w:space="540"/>
        </w:sectPr>
      </w:pPr>
    </w:p>
    <w:p w14:paraId="41E61997" w14:textId="4D176825" w:rsidR="00821731" w:rsidRPr="00202571" w:rsidRDefault="00821731">
      <w:pPr>
        <w:rPr>
          <w:rFonts w:eastAsia="Times New Roman"/>
          <w:color w:val="auto"/>
          <w:sz w:val="20"/>
        </w:rPr>
      </w:pPr>
    </w:p>
    <w:sectPr w:rsidR="00821731" w:rsidRPr="00202571" w:rsidSect="0020257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A26B3" w14:textId="77777777" w:rsidR="00246CAB" w:rsidRDefault="00246CAB">
      <w:r>
        <w:separator/>
      </w:r>
    </w:p>
  </w:endnote>
  <w:endnote w:type="continuationSeparator" w:id="0">
    <w:p w14:paraId="7E8A0E31" w14:textId="77777777" w:rsidR="00246CAB" w:rsidRDefault="0024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53F6" w14:textId="77777777" w:rsidR="001535C6" w:rsidRDefault="001535C6" w:rsidP="00643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3ED6F1" w14:textId="77777777" w:rsidR="001535C6" w:rsidRDefault="001535C6" w:rsidP="00643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0617" w14:textId="77777777" w:rsidR="001535C6" w:rsidRDefault="001535C6" w:rsidP="00643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C596F8" w14:textId="564BFE25" w:rsidR="001535C6" w:rsidRPr="00AE57B1" w:rsidRDefault="001535C6" w:rsidP="006435AC">
    <w:pPr>
      <w:pStyle w:val="Footer"/>
      <w:ind w:right="360"/>
      <w:rPr>
        <w:rFonts w:asciiTheme="majorHAnsi" w:hAnsiTheme="majorHAnsi" w:cstheme="majorHAnsi"/>
        <w:sz w:val="20"/>
        <w:szCs w:val="20"/>
      </w:rPr>
    </w:pPr>
    <w:r>
      <w:rPr>
        <w:rFonts w:asciiTheme="majorHAnsi" w:hAnsiTheme="majorHAnsi" w:cstheme="majorHAnsi"/>
        <w:sz w:val="20"/>
        <w:szCs w:val="20"/>
      </w:rPr>
      <w:t>Rutgers Newark, Fall</w:t>
    </w:r>
    <w:r w:rsidRPr="00AE57B1">
      <w:rPr>
        <w:rFonts w:asciiTheme="majorHAnsi" w:hAnsiTheme="majorHAnsi" w:cstheme="majorHAnsi"/>
        <w:sz w:val="20"/>
        <w:szCs w:val="20"/>
      </w:rPr>
      <w:t xml:space="preserve"> 20</w:t>
    </w:r>
    <w:r>
      <w:rPr>
        <w:rFonts w:asciiTheme="majorHAnsi" w:hAnsiTheme="majorHAnsi" w:cstheme="majorHAns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A59DF" w14:textId="77777777" w:rsidR="00246CAB" w:rsidRDefault="00246CAB">
      <w:r>
        <w:separator/>
      </w:r>
    </w:p>
  </w:footnote>
  <w:footnote w:type="continuationSeparator" w:id="0">
    <w:p w14:paraId="6A867E9D" w14:textId="77777777" w:rsidR="00246CAB" w:rsidRDefault="0024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1606EC"/>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814836E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49C69E9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7227E"/>
    <w:multiLevelType w:val="hybridMultilevel"/>
    <w:tmpl w:val="58DEAADE"/>
    <w:lvl w:ilvl="0" w:tplc="AC466B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F40BF3"/>
    <w:multiLevelType w:val="hybridMultilevel"/>
    <w:tmpl w:val="64C41E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81A73"/>
    <w:multiLevelType w:val="hybridMultilevel"/>
    <w:tmpl w:val="B3A42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04C57"/>
    <w:multiLevelType w:val="hybridMultilevel"/>
    <w:tmpl w:val="FA04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F856BE"/>
    <w:multiLevelType w:val="hybridMultilevel"/>
    <w:tmpl w:val="1514EAC0"/>
    <w:lvl w:ilvl="0" w:tplc="85D49D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31"/>
    <w:rsid w:val="000115A5"/>
    <w:rsid w:val="000116A1"/>
    <w:rsid w:val="000249D2"/>
    <w:rsid w:val="0003038A"/>
    <w:rsid w:val="000336FA"/>
    <w:rsid w:val="00034370"/>
    <w:rsid w:val="00043598"/>
    <w:rsid w:val="00043C62"/>
    <w:rsid w:val="00044CD9"/>
    <w:rsid w:val="00052C73"/>
    <w:rsid w:val="00055358"/>
    <w:rsid w:val="00055F53"/>
    <w:rsid w:val="00064806"/>
    <w:rsid w:val="00070315"/>
    <w:rsid w:val="00070327"/>
    <w:rsid w:val="00071391"/>
    <w:rsid w:val="0007422C"/>
    <w:rsid w:val="00080F23"/>
    <w:rsid w:val="00093DD5"/>
    <w:rsid w:val="000948AB"/>
    <w:rsid w:val="000A10CC"/>
    <w:rsid w:val="000A2144"/>
    <w:rsid w:val="000A43D9"/>
    <w:rsid w:val="000A7400"/>
    <w:rsid w:val="000B1A9E"/>
    <w:rsid w:val="000B1CB6"/>
    <w:rsid w:val="000B7826"/>
    <w:rsid w:val="000E161B"/>
    <w:rsid w:val="000F7E8F"/>
    <w:rsid w:val="00102CE8"/>
    <w:rsid w:val="00114C14"/>
    <w:rsid w:val="001153AC"/>
    <w:rsid w:val="00120B26"/>
    <w:rsid w:val="0012161B"/>
    <w:rsid w:val="00123868"/>
    <w:rsid w:val="0012527F"/>
    <w:rsid w:val="00137A09"/>
    <w:rsid w:val="00141135"/>
    <w:rsid w:val="00142C87"/>
    <w:rsid w:val="00145CDF"/>
    <w:rsid w:val="00147D58"/>
    <w:rsid w:val="001535C6"/>
    <w:rsid w:val="00157CFA"/>
    <w:rsid w:val="00174BF4"/>
    <w:rsid w:val="00174C2B"/>
    <w:rsid w:val="00184A56"/>
    <w:rsid w:val="001947C1"/>
    <w:rsid w:val="001A54F2"/>
    <w:rsid w:val="001B2203"/>
    <w:rsid w:val="001B5351"/>
    <w:rsid w:val="001B5619"/>
    <w:rsid w:val="001B5981"/>
    <w:rsid w:val="001C287C"/>
    <w:rsid w:val="001C49BE"/>
    <w:rsid w:val="001D04A8"/>
    <w:rsid w:val="001D161A"/>
    <w:rsid w:val="001D26ED"/>
    <w:rsid w:val="001D3053"/>
    <w:rsid w:val="001D7010"/>
    <w:rsid w:val="001E004D"/>
    <w:rsid w:val="001E202E"/>
    <w:rsid w:val="001F1D0A"/>
    <w:rsid w:val="001F5945"/>
    <w:rsid w:val="00202571"/>
    <w:rsid w:val="002050B1"/>
    <w:rsid w:val="002074E9"/>
    <w:rsid w:val="00222FC4"/>
    <w:rsid w:val="002314CB"/>
    <w:rsid w:val="002337E4"/>
    <w:rsid w:val="00241387"/>
    <w:rsid w:val="00246CAB"/>
    <w:rsid w:val="002500E7"/>
    <w:rsid w:val="0025250E"/>
    <w:rsid w:val="00282040"/>
    <w:rsid w:val="00283C08"/>
    <w:rsid w:val="0028401C"/>
    <w:rsid w:val="00286DF5"/>
    <w:rsid w:val="002949D7"/>
    <w:rsid w:val="002A445F"/>
    <w:rsid w:val="002A5535"/>
    <w:rsid w:val="002C0718"/>
    <w:rsid w:val="002C3DCC"/>
    <w:rsid w:val="002C4201"/>
    <w:rsid w:val="002D2424"/>
    <w:rsid w:val="002D39DB"/>
    <w:rsid w:val="002D41A2"/>
    <w:rsid w:val="002E15DF"/>
    <w:rsid w:val="002E3714"/>
    <w:rsid w:val="002E7504"/>
    <w:rsid w:val="00304655"/>
    <w:rsid w:val="003261FC"/>
    <w:rsid w:val="00327A40"/>
    <w:rsid w:val="00337AE6"/>
    <w:rsid w:val="00342B35"/>
    <w:rsid w:val="00346ABC"/>
    <w:rsid w:val="00350973"/>
    <w:rsid w:val="0035559A"/>
    <w:rsid w:val="003565A6"/>
    <w:rsid w:val="00392934"/>
    <w:rsid w:val="00393FFD"/>
    <w:rsid w:val="00395BC7"/>
    <w:rsid w:val="003A03AC"/>
    <w:rsid w:val="003A11B9"/>
    <w:rsid w:val="003A2F92"/>
    <w:rsid w:val="003A30A5"/>
    <w:rsid w:val="003A5217"/>
    <w:rsid w:val="003B080C"/>
    <w:rsid w:val="003B2E26"/>
    <w:rsid w:val="003B3B26"/>
    <w:rsid w:val="003B6AA1"/>
    <w:rsid w:val="003C32A5"/>
    <w:rsid w:val="003D1F3F"/>
    <w:rsid w:val="003D30AF"/>
    <w:rsid w:val="003D4FFD"/>
    <w:rsid w:val="003D728C"/>
    <w:rsid w:val="003E16A5"/>
    <w:rsid w:val="003F56F2"/>
    <w:rsid w:val="00400151"/>
    <w:rsid w:val="00401EF3"/>
    <w:rsid w:val="00404F45"/>
    <w:rsid w:val="0040612D"/>
    <w:rsid w:val="0041178F"/>
    <w:rsid w:val="004169B3"/>
    <w:rsid w:val="00427725"/>
    <w:rsid w:val="004308D7"/>
    <w:rsid w:val="00430997"/>
    <w:rsid w:val="00433461"/>
    <w:rsid w:val="00440158"/>
    <w:rsid w:val="00451D21"/>
    <w:rsid w:val="00451EB6"/>
    <w:rsid w:val="0046235F"/>
    <w:rsid w:val="0047178D"/>
    <w:rsid w:val="00484440"/>
    <w:rsid w:val="0048512F"/>
    <w:rsid w:val="004904D6"/>
    <w:rsid w:val="00491F84"/>
    <w:rsid w:val="00493E44"/>
    <w:rsid w:val="004B10CA"/>
    <w:rsid w:val="004B2C3A"/>
    <w:rsid w:val="004B603C"/>
    <w:rsid w:val="004B785D"/>
    <w:rsid w:val="004D6879"/>
    <w:rsid w:val="004D7F1B"/>
    <w:rsid w:val="004E39BA"/>
    <w:rsid w:val="004E514A"/>
    <w:rsid w:val="004F52A1"/>
    <w:rsid w:val="00502AE4"/>
    <w:rsid w:val="00512DB7"/>
    <w:rsid w:val="00520AEE"/>
    <w:rsid w:val="0052203B"/>
    <w:rsid w:val="0052450D"/>
    <w:rsid w:val="005403D8"/>
    <w:rsid w:val="00555837"/>
    <w:rsid w:val="00557BFA"/>
    <w:rsid w:val="005610D5"/>
    <w:rsid w:val="0056144F"/>
    <w:rsid w:val="005665F5"/>
    <w:rsid w:val="00572540"/>
    <w:rsid w:val="0058452D"/>
    <w:rsid w:val="00586190"/>
    <w:rsid w:val="00587364"/>
    <w:rsid w:val="00592AFE"/>
    <w:rsid w:val="005931ED"/>
    <w:rsid w:val="00596A26"/>
    <w:rsid w:val="005A1AED"/>
    <w:rsid w:val="005A5B89"/>
    <w:rsid w:val="005A64EF"/>
    <w:rsid w:val="005B3D58"/>
    <w:rsid w:val="005B76FD"/>
    <w:rsid w:val="005C0F6F"/>
    <w:rsid w:val="005C20D6"/>
    <w:rsid w:val="005C3F39"/>
    <w:rsid w:val="005C426A"/>
    <w:rsid w:val="005C4312"/>
    <w:rsid w:val="005D0974"/>
    <w:rsid w:val="005D5203"/>
    <w:rsid w:val="005D53DE"/>
    <w:rsid w:val="005D737B"/>
    <w:rsid w:val="005E5A8B"/>
    <w:rsid w:val="00601969"/>
    <w:rsid w:val="00603957"/>
    <w:rsid w:val="00615F32"/>
    <w:rsid w:val="00617F1D"/>
    <w:rsid w:val="006251EE"/>
    <w:rsid w:val="00625C23"/>
    <w:rsid w:val="00626341"/>
    <w:rsid w:val="00631EF0"/>
    <w:rsid w:val="0063330A"/>
    <w:rsid w:val="00633BAE"/>
    <w:rsid w:val="006435AC"/>
    <w:rsid w:val="00650765"/>
    <w:rsid w:val="006535DC"/>
    <w:rsid w:val="006678F2"/>
    <w:rsid w:val="006726D3"/>
    <w:rsid w:val="00676C49"/>
    <w:rsid w:val="00682B98"/>
    <w:rsid w:val="006874B7"/>
    <w:rsid w:val="0069335A"/>
    <w:rsid w:val="00694F7F"/>
    <w:rsid w:val="006A3862"/>
    <w:rsid w:val="006A74B9"/>
    <w:rsid w:val="006B287E"/>
    <w:rsid w:val="006B2C7A"/>
    <w:rsid w:val="006C4372"/>
    <w:rsid w:val="006C4A60"/>
    <w:rsid w:val="006D5345"/>
    <w:rsid w:val="006D629C"/>
    <w:rsid w:val="006E41AB"/>
    <w:rsid w:val="006E5CEF"/>
    <w:rsid w:val="006F4041"/>
    <w:rsid w:val="0070267C"/>
    <w:rsid w:val="00706172"/>
    <w:rsid w:val="0071566A"/>
    <w:rsid w:val="00735BD6"/>
    <w:rsid w:val="00735E60"/>
    <w:rsid w:val="00736727"/>
    <w:rsid w:val="00736AF1"/>
    <w:rsid w:val="00741810"/>
    <w:rsid w:val="00742141"/>
    <w:rsid w:val="0075545A"/>
    <w:rsid w:val="007571FE"/>
    <w:rsid w:val="00765E9D"/>
    <w:rsid w:val="00766BFA"/>
    <w:rsid w:val="00772F94"/>
    <w:rsid w:val="007858DD"/>
    <w:rsid w:val="00790905"/>
    <w:rsid w:val="007A3E75"/>
    <w:rsid w:val="007B7FB6"/>
    <w:rsid w:val="007C14ED"/>
    <w:rsid w:val="007C492A"/>
    <w:rsid w:val="007C54EA"/>
    <w:rsid w:val="007D1366"/>
    <w:rsid w:val="007D5FF3"/>
    <w:rsid w:val="007D704B"/>
    <w:rsid w:val="007E373C"/>
    <w:rsid w:val="007E6FA8"/>
    <w:rsid w:val="007F2CFA"/>
    <w:rsid w:val="007F7DB8"/>
    <w:rsid w:val="00802697"/>
    <w:rsid w:val="00811122"/>
    <w:rsid w:val="008133F3"/>
    <w:rsid w:val="00814DA1"/>
    <w:rsid w:val="008159D7"/>
    <w:rsid w:val="00821731"/>
    <w:rsid w:val="00824127"/>
    <w:rsid w:val="00824A70"/>
    <w:rsid w:val="0083086F"/>
    <w:rsid w:val="00836E22"/>
    <w:rsid w:val="008371C7"/>
    <w:rsid w:val="00840CA4"/>
    <w:rsid w:val="00844BB3"/>
    <w:rsid w:val="008465B4"/>
    <w:rsid w:val="0085030E"/>
    <w:rsid w:val="008534FA"/>
    <w:rsid w:val="00857CA4"/>
    <w:rsid w:val="00865820"/>
    <w:rsid w:val="00867D74"/>
    <w:rsid w:val="00870CE4"/>
    <w:rsid w:val="0087670A"/>
    <w:rsid w:val="0088274F"/>
    <w:rsid w:val="008B2B10"/>
    <w:rsid w:val="008B2DB4"/>
    <w:rsid w:val="008C4C4C"/>
    <w:rsid w:val="008D001C"/>
    <w:rsid w:val="008D338D"/>
    <w:rsid w:val="008E5AF8"/>
    <w:rsid w:val="008F1B44"/>
    <w:rsid w:val="008F6815"/>
    <w:rsid w:val="0091284D"/>
    <w:rsid w:val="009165F7"/>
    <w:rsid w:val="00942782"/>
    <w:rsid w:val="0095543A"/>
    <w:rsid w:val="009607DA"/>
    <w:rsid w:val="00961C8E"/>
    <w:rsid w:val="00972221"/>
    <w:rsid w:val="0097282F"/>
    <w:rsid w:val="009774B8"/>
    <w:rsid w:val="00980223"/>
    <w:rsid w:val="009826A8"/>
    <w:rsid w:val="00985365"/>
    <w:rsid w:val="009913F7"/>
    <w:rsid w:val="009A0D82"/>
    <w:rsid w:val="009B520B"/>
    <w:rsid w:val="009C37F7"/>
    <w:rsid w:val="009C3E95"/>
    <w:rsid w:val="009D2B83"/>
    <w:rsid w:val="009D6A6D"/>
    <w:rsid w:val="009F1AC6"/>
    <w:rsid w:val="009F3A18"/>
    <w:rsid w:val="00A00580"/>
    <w:rsid w:val="00A00673"/>
    <w:rsid w:val="00A01756"/>
    <w:rsid w:val="00A05CD8"/>
    <w:rsid w:val="00A071CB"/>
    <w:rsid w:val="00A106E8"/>
    <w:rsid w:val="00A14720"/>
    <w:rsid w:val="00A24A80"/>
    <w:rsid w:val="00A50EC9"/>
    <w:rsid w:val="00A571DC"/>
    <w:rsid w:val="00A615BD"/>
    <w:rsid w:val="00A634A5"/>
    <w:rsid w:val="00A64082"/>
    <w:rsid w:val="00A74EF3"/>
    <w:rsid w:val="00A76609"/>
    <w:rsid w:val="00A76860"/>
    <w:rsid w:val="00A94C49"/>
    <w:rsid w:val="00AA1CAB"/>
    <w:rsid w:val="00AB169C"/>
    <w:rsid w:val="00AB4656"/>
    <w:rsid w:val="00AB6F10"/>
    <w:rsid w:val="00AC44FA"/>
    <w:rsid w:val="00AD445F"/>
    <w:rsid w:val="00AE236E"/>
    <w:rsid w:val="00AE3AE3"/>
    <w:rsid w:val="00AE4C97"/>
    <w:rsid w:val="00AE57B1"/>
    <w:rsid w:val="00AF1836"/>
    <w:rsid w:val="00AF4B0E"/>
    <w:rsid w:val="00AF7B52"/>
    <w:rsid w:val="00B02D3F"/>
    <w:rsid w:val="00B12746"/>
    <w:rsid w:val="00B15457"/>
    <w:rsid w:val="00B1593A"/>
    <w:rsid w:val="00B31964"/>
    <w:rsid w:val="00B31DB3"/>
    <w:rsid w:val="00B459B3"/>
    <w:rsid w:val="00B53AB9"/>
    <w:rsid w:val="00B61595"/>
    <w:rsid w:val="00B65840"/>
    <w:rsid w:val="00B66373"/>
    <w:rsid w:val="00B72FEF"/>
    <w:rsid w:val="00B73A62"/>
    <w:rsid w:val="00B949E5"/>
    <w:rsid w:val="00B95176"/>
    <w:rsid w:val="00B96CBF"/>
    <w:rsid w:val="00B9748C"/>
    <w:rsid w:val="00B9797B"/>
    <w:rsid w:val="00BA051F"/>
    <w:rsid w:val="00BA2F18"/>
    <w:rsid w:val="00BC50A5"/>
    <w:rsid w:val="00BD01EB"/>
    <w:rsid w:val="00BD50FC"/>
    <w:rsid w:val="00BE385D"/>
    <w:rsid w:val="00BF2210"/>
    <w:rsid w:val="00C03FF5"/>
    <w:rsid w:val="00C066BE"/>
    <w:rsid w:val="00C13E82"/>
    <w:rsid w:val="00C26D14"/>
    <w:rsid w:val="00C33614"/>
    <w:rsid w:val="00C42E7D"/>
    <w:rsid w:val="00C50EC5"/>
    <w:rsid w:val="00C645D2"/>
    <w:rsid w:val="00C7458A"/>
    <w:rsid w:val="00C8044C"/>
    <w:rsid w:val="00C84B70"/>
    <w:rsid w:val="00C969C9"/>
    <w:rsid w:val="00CB24FE"/>
    <w:rsid w:val="00CB7016"/>
    <w:rsid w:val="00CB7BC7"/>
    <w:rsid w:val="00CC4560"/>
    <w:rsid w:val="00CC63A2"/>
    <w:rsid w:val="00CD2539"/>
    <w:rsid w:val="00CD7E45"/>
    <w:rsid w:val="00CE054E"/>
    <w:rsid w:val="00CE2801"/>
    <w:rsid w:val="00CE68FD"/>
    <w:rsid w:val="00CF05A8"/>
    <w:rsid w:val="00CF7F10"/>
    <w:rsid w:val="00D106CC"/>
    <w:rsid w:val="00D20F80"/>
    <w:rsid w:val="00D216F6"/>
    <w:rsid w:val="00D233BD"/>
    <w:rsid w:val="00D27C2E"/>
    <w:rsid w:val="00D41B6D"/>
    <w:rsid w:val="00D459DC"/>
    <w:rsid w:val="00D65D59"/>
    <w:rsid w:val="00D6774A"/>
    <w:rsid w:val="00D71E1E"/>
    <w:rsid w:val="00D72AE8"/>
    <w:rsid w:val="00D74AA5"/>
    <w:rsid w:val="00D75008"/>
    <w:rsid w:val="00D8165E"/>
    <w:rsid w:val="00D84DC9"/>
    <w:rsid w:val="00D9595A"/>
    <w:rsid w:val="00DA7C90"/>
    <w:rsid w:val="00DB0C6A"/>
    <w:rsid w:val="00DB47A2"/>
    <w:rsid w:val="00DB5E95"/>
    <w:rsid w:val="00DC25BB"/>
    <w:rsid w:val="00DC2D01"/>
    <w:rsid w:val="00DD19C6"/>
    <w:rsid w:val="00DD38DA"/>
    <w:rsid w:val="00DE5F65"/>
    <w:rsid w:val="00DE7072"/>
    <w:rsid w:val="00DF039C"/>
    <w:rsid w:val="00E108EF"/>
    <w:rsid w:val="00E117B3"/>
    <w:rsid w:val="00E17DC6"/>
    <w:rsid w:val="00E239E4"/>
    <w:rsid w:val="00E25BC2"/>
    <w:rsid w:val="00E26BFB"/>
    <w:rsid w:val="00E3183D"/>
    <w:rsid w:val="00E322D0"/>
    <w:rsid w:val="00E441DB"/>
    <w:rsid w:val="00E44973"/>
    <w:rsid w:val="00E4507B"/>
    <w:rsid w:val="00E450C2"/>
    <w:rsid w:val="00E452B9"/>
    <w:rsid w:val="00E5613D"/>
    <w:rsid w:val="00E714EA"/>
    <w:rsid w:val="00E927D1"/>
    <w:rsid w:val="00E92F66"/>
    <w:rsid w:val="00EA2209"/>
    <w:rsid w:val="00EB0343"/>
    <w:rsid w:val="00EB2453"/>
    <w:rsid w:val="00EB3B34"/>
    <w:rsid w:val="00EB478A"/>
    <w:rsid w:val="00EC01B0"/>
    <w:rsid w:val="00EC4232"/>
    <w:rsid w:val="00EE0FD6"/>
    <w:rsid w:val="00EE4834"/>
    <w:rsid w:val="00EF1B91"/>
    <w:rsid w:val="00EF1DEC"/>
    <w:rsid w:val="00EF2CBE"/>
    <w:rsid w:val="00F00849"/>
    <w:rsid w:val="00F12500"/>
    <w:rsid w:val="00F13F5F"/>
    <w:rsid w:val="00F14FFC"/>
    <w:rsid w:val="00F36E5A"/>
    <w:rsid w:val="00F52DFD"/>
    <w:rsid w:val="00F579B2"/>
    <w:rsid w:val="00F60D2B"/>
    <w:rsid w:val="00F66A5D"/>
    <w:rsid w:val="00F7123C"/>
    <w:rsid w:val="00F7379C"/>
    <w:rsid w:val="00F7488B"/>
    <w:rsid w:val="00F82242"/>
    <w:rsid w:val="00F86E84"/>
    <w:rsid w:val="00F9217C"/>
    <w:rsid w:val="00FA0B7E"/>
    <w:rsid w:val="00FA25C2"/>
    <w:rsid w:val="00FA4B1B"/>
    <w:rsid w:val="00FA5BA6"/>
    <w:rsid w:val="00FB352F"/>
    <w:rsid w:val="00FB4C39"/>
    <w:rsid w:val="00FB70D1"/>
    <w:rsid w:val="00FC015D"/>
    <w:rsid w:val="00FD3667"/>
    <w:rsid w:val="00FD6E1E"/>
    <w:rsid w:val="00FF58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4B295E"/>
  <w15:docId w15:val="{7F5975FF-8BB9-4F4C-8CCC-66CADC3D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826"/>
    <w:rPr>
      <w:rFonts w:eastAsia="ヒラギノ角ゴ Pro W3"/>
      <w:color w:val="000000"/>
      <w:sz w:val="24"/>
      <w:szCs w:val="24"/>
    </w:rPr>
  </w:style>
  <w:style w:type="paragraph" w:styleId="Heading1">
    <w:name w:val="heading 1"/>
    <w:basedOn w:val="Normal"/>
    <w:next w:val="Normal"/>
    <w:link w:val="Heading1Char"/>
    <w:qFormat/>
    <w:locked/>
    <w:rsid w:val="005C426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nhideWhenUsed/>
    <w:qFormat/>
    <w:locked/>
    <w:rsid w:val="00430997"/>
    <w:pPr>
      <w:keepNext/>
      <w:keepLines/>
      <w:spacing w:before="360"/>
      <w:outlineLvl w:val="1"/>
    </w:pPr>
    <w:rPr>
      <w:rFonts w:asciiTheme="majorHAnsi" w:eastAsiaTheme="majorEastAsia" w:hAnsiTheme="majorHAnsi" w:cstheme="majorBidi"/>
      <w:b/>
      <w:bCs/>
      <w:color w:val="1F3864" w:themeColor="accent1" w:themeShade="80"/>
      <w:sz w:val="28"/>
      <w:szCs w:val="26"/>
    </w:rPr>
  </w:style>
  <w:style w:type="paragraph" w:styleId="Heading3">
    <w:name w:val="heading 3"/>
    <w:basedOn w:val="Normal"/>
    <w:next w:val="Normal"/>
    <w:link w:val="Heading3Char"/>
    <w:unhideWhenUsed/>
    <w:qFormat/>
    <w:locked/>
    <w:rsid w:val="005C426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locked/>
    <w:rsid w:val="00EF1D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0B7826"/>
    <w:pPr>
      <w:ind w:left="720"/>
    </w:pPr>
    <w:rPr>
      <w:rFonts w:eastAsia="ヒラギノ角ゴ Pro W3"/>
      <w:color w:val="000000"/>
      <w:sz w:val="24"/>
    </w:rPr>
  </w:style>
  <w:style w:type="numbering" w:customStyle="1" w:styleId="List1">
    <w:name w:val="List 1"/>
    <w:rsid w:val="000B7826"/>
  </w:style>
  <w:style w:type="character" w:styleId="Hyperlink">
    <w:name w:val="Hyperlink"/>
    <w:rsid w:val="000B7826"/>
    <w:rPr>
      <w:color w:val="0000FF"/>
      <w:sz w:val="24"/>
      <w:u w:val="single"/>
      <w:lang w:val="en-US"/>
    </w:rPr>
  </w:style>
  <w:style w:type="paragraph" w:customStyle="1" w:styleId="z-TopofForm1">
    <w:name w:val="z-Top of Form1"/>
    <w:next w:val="Normal"/>
    <w:rsid w:val="000B7826"/>
    <w:pPr>
      <w:jc w:val="center"/>
    </w:pPr>
    <w:rPr>
      <w:rFonts w:ascii="Arial" w:eastAsia="ヒラギノ角ゴ Pro W3" w:hAnsi="Arial"/>
      <w:vanish/>
      <w:color w:val="000000"/>
      <w:sz w:val="16"/>
    </w:rPr>
  </w:style>
  <w:style w:type="paragraph" w:customStyle="1" w:styleId="z-BottomofForm1">
    <w:name w:val="z-Bottom of Form1"/>
    <w:next w:val="Normal"/>
    <w:rsid w:val="000B7826"/>
    <w:pPr>
      <w:jc w:val="center"/>
    </w:pPr>
    <w:rPr>
      <w:rFonts w:ascii="Arial" w:eastAsia="ヒラギノ角ゴ Pro W3" w:hAnsi="Arial"/>
      <w:vanish/>
      <w:color w:val="000000"/>
      <w:sz w:val="16"/>
    </w:rPr>
  </w:style>
  <w:style w:type="character" w:customStyle="1" w:styleId="callnumber">
    <w:name w:val="call_number"/>
    <w:rsid w:val="000B7826"/>
    <w:rPr>
      <w:color w:val="000000"/>
      <w:sz w:val="24"/>
      <w:lang w:val="en-US"/>
    </w:rPr>
  </w:style>
  <w:style w:type="character" w:customStyle="1" w:styleId="EmphasisA">
    <w:name w:val="Emphasis A"/>
    <w:rsid w:val="000B7826"/>
    <w:rPr>
      <w:rFonts w:ascii="Times New Roman" w:eastAsia="ヒラギノ角ゴ Pro W3" w:hAnsi="Times New Roman"/>
      <w:b w:val="0"/>
      <w:i/>
      <w:color w:val="000000"/>
      <w:sz w:val="24"/>
      <w:lang w:val="en-US"/>
    </w:rPr>
  </w:style>
  <w:style w:type="character" w:customStyle="1" w:styleId="st">
    <w:name w:val="st"/>
    <w:rsid w:val="000B7826"/>
    <w:rPr>
      <w:color w:val="000000"/>
      <w:sz w:val="24"/>
      <w:lang w:val="en-US"/>
    </w:rPr>
  </w:style>
  <w:style w:type="paragraph" w:styleId="Header">
    <w:name w:val="header"/>
    <w:basedOn w:val="Normal"/>
    <w:link w:val="HeaderChar"/>
    <w:locked/>
    <w:rsid w:val="00821731"/>
    <w:pPr>
      <w:tabs>
        <w:tab w:val="center" w:pos="4320"/>
        <w:tab w:val="right" w:pos="8640"/>
      </w:tabs>
    </w:pPr>
  </w:style>
  <w:style w:type="character" w:customStyle="1" w:styleId="HeaderChar">
    <w:name w:val="Header Char"/>
    <w:basedOn w:val="DefaultParagraphFont"/>
    <w:link w:val="Header"/>
    <w:rsid w:val="00821731"/>
    <w:rPr>
      <w:rFonts w:eastAsia="ヒラギノ角ゴ Pro W3"/>
      <w:color w:val="000000"/>
      <w:sz w:val="24"/>
      <w:szCs w:val="24"/>
    </w:rPr>
  </w:style>
  <w:style w:type="paragraph" w:styleId="Footer">
    <w:name w:val="footer"/>
    <w:basedOn w:val="Normal"/>
    <w:link w:val="FooterChar"/>
    <w:locked/>
    <w:rsid w:val="00821731"/>
    <w:pPr>
      <w:tabs>
        <w:tab w:val="center" w:pos="4320"/>
        <w:tab w:val="right" w:pos="8640"/>
      </w:tabs>
    </w:pPr>
  </w:style>
  <w:style w:type="character" w:customStyle="1" w:styleId="FooterChar">
    <w:name w:val="Footer Char"/>
    <w:basedOn w:val="DefaultParagraphFont"/>
    <w:link w:val="Footer"/>
    <w:rsid w:val="00821731"/>
    <w:rPr>
      <w:rFonts w:eastAsia="ヒラギノ角ゴ Pro W3"/>
      <w:color w:val="000000"/>
      <w:sz w:val="24"/>
      <w:szCs w:val="24"/>
    </w:rPr>
  </w:style>
  <w:style w:type="character" w:styleId="FollowedHyperlink">
    <w:name w:val="FollowedHyperlink"/>
    <w:basedOn w:val="DefaultParagraphFont"/>
    <w:locked/>
    <w:rsid w:val="001D7010"/>
    <w:rPr>
      <w:color w:val="954F72" w:themeColor="followedHyperlink"/>
      <w:u w:val="single"/>
    </w:rPr>
  </w:style>
  <w:style w:type="paragraph" w:styleId="NormalWeb">
    <w:name w:val="Normal (Web)"/>
    <w:basedOn w:val="Normal"/>
    <w:uiPriority w:val="99"/>
    <w:locked/>
    <w:rsid w:val="00D74AA5"/>
    <w:pPr>
      <w:spacing w:beforeLines="1" w:afterLines="1"/>
    </w:pPr>
    <w:rPr>
      <w:rFonts w:ascii="Times" w:eastAsiaTheme="minorHAnsi" w:hAnsi="Times"/>
      <w:color w:val="auto"/>
      <w:sz w:val="20"/>
      <w:szCs w:val="20"/>
    </w:rPr>
  </w:style>
  <w:style w:type="character" w:styleId="Emphasis">
    <w:name w:val="Emphasis"/>
    <w:basedOn w:val="DefaultParagraphFont"/>
    <w:uiPriority w:val="20"/>
    <w:locked/>
    <w:rsid w:val="00D74AA5"/>
    <w:rPr>
      <w:i/>
    </w:rPr>
  </w:style>
  <w:style w:type="character" w:customStyle="1" w:styleId="Heading2Char">
    <w:name w:val="Heading 2 Char"/>
    <w:basedOn w:val="DefaultParagraphFont"/>
    <w:link w:val="Heading2"/>
    <w:uiPriority w:val="9"/>
    <w:rsid w:val="00430997"/>
    <w:rPr>
      <w:rFonts w:asciiTheme="majorHAnsi" w:eastAsiaTheme="majorEastAsia" w:hAnsiTheme="majorHAnsi" w:cstheme="majorBidi"/>
      <w:b/>
      <w:bCs/>
      <w:color w:val="1F3864" w:themeColor="accent1" w:themeShade="80"/>
      <w:sz w:val="28"/>
      <w:szCs w:val="26"/>
    </w:rPr>
  </w:style>
  <w:style w:type="character" w:customStyle="1" w:styleId="Heading1Char">
    <w:name w:val="Heading 1 Char"/>
    <w:basedOn w:val="DefaultParagraphFont"/>
    <w:link w:val="Heading1"/>
    <w:rsid w:val="005C426A"/>
    <w:rPr>
      <w:rFonts w:asciiTheme="majorHAnsi" w:eastAsiaTheme="majorEastAsia" w:hAnsiTheme="majorHAnsi" w:cstheme="majorBidi"/>
      <w:b/>
      <w:bCs/>
      <w:color w:val="2D4F8E" w:themeColor="accent1" w:themeShade="B5"/>
      <w:sz w:val="32"/>
      <w:szCs w:val="32"/>
    </w:rPr>
  </w:style>
  <w:style w:type="character" w:customStyle="1" w:styleId="Heading3Char">
    <w:name w:val="Heading 3 Char"/>
    <w:basedOn w:val="DefaultParagraphFont"/>
    <w:link w:val="Heading3"/>
    <w:uiPriority w:val="9"/>
    <w:rsid w:val="005C426A"/>
    <w:rPr>
      <w:rFonts w:asciiTheme="majorHAnsi" w:eastAsiaTheme="majorEastAsia" w:hAnsiTheme="majorHAnsi" w:cstheme="majorBidi"/>
      <w:b/>
      <w:bCs/>
      <w:color w:val="4472C4" w:themeColor="accent1"/>
      <w:sz w:val="24"/>
      <w:szCs w:val="24"/>
    </w:rPr>
  </w:style>
  <w:style w:type="paragraph" w:customStyle="1" w:styleId="text">
    <w:name w:val="text"/>
    <w:basedOn w:val="Normal"/>
    <w:rsid w:val="00BE385D"/>
    <w:pPr>
      <w:spacing w:before="100" w:beforeAutospacing="1" w:after="100" w:afterAutospacing="1"/>
    </w:pPr>
    <w:rPr>
      <w:rFonts w:ascii="Verdana" w:eastAsia="Times New Roman" w:hAnsi="Verdana"/>
      <w:sz w:val="19"/>
      <w:szCs w:val="19"/>
    </w:rPr>
  </w:style>
  <w:style w:type="character" w:styleId="PageNumber">
    <w:name w:val="page number"/>
    <w:basedOn w:val="DefaultParagraphFont"/>
    <w:locked/>
    <w:rsid w:val="006435AC"/>
  </w:style>
  <w:style w:type="character" w:customStyle="1" w:styleId="highlighttext">
    <w:name w:val="highlighttext"/>
    <w:basedOn w:val="DefaultParagraphFont"/>
    <w:rsid w:val="00FA0B7E"/>
  </w:style>
  <w:style w:type="paragraph" w:customStyle="1" w:styleId="Readings">
    <w:name w:val="Readings"/>
    <w:basedOn w:val="Normal"/>
    <w:link w:val="ReadingsChar"/>
    <w:qFormat/>
    <w:rsid w:val="0012161B"/>
    <w:pPr>
      <w:ind w:left="1260"/>
    </w:pPr>
  </w:style>
  <w:style w:type="paragraph" w:styleId="BalloonText">
    <w:name w:val="Balloon Text"/>
    <w:basedOn w:val="Normal"/>
    <w:link w:val="BalloonTextChar"/>
    <w:semiHidden/>
    <w:unhideWhenUsed/>
    <w:locked/>
    <w:rsid w:val="00A94C49"/>
    <w:rPr>
      <w:rFonts w:ascii="Segoe UI" w:hAnsi="Segoe UI" w:cs="Segoe UI"/>
      <w:sz w:val="18"/>
      <w:szCs w:val="18"/>
    </w:rPr>
  </w:style>
  <w:style w:type="character" w:customStyle="1" w:styleId="ReadingsChar">
    <w:name w:val="Readings Char"/>
    <w:basedOn w:val="DefaultParagraphFont"/>
    <w:link w:val="Readings"/>
    <w:rsid w:val="0012161B"/>
    <w:rPr>
      <w:rFonts w:eastAsia="ヒラギノ角ゴ Pro W3"/>
      <w:color w:val="000000"/>
      <w:sz w:val="24"/>
      <w:szCs w:val="24"/>
    </w:rPr>
  </w:style>
  <w:style w:type="character" w:customStyle="1" w:styleId="BalloonTextChar">
    <w:name w:val="Balloon Text Char"/>
    <w:basedOn w:val="DefaultParagraphFont"/>
    <w:link w:val="BalloonText"/>
    <w:semiHidden/>
    <w:rsid w:val="00A94C49"/>
    <w:rPr>
      <w:rFonts w:ascii="Segoe UI" w:eastAsia="ヒラギノ角ゴ Pro W3" w:hAnsi="Segoe UI" w:cs="Segoe UI"/>
      <w:color w:val="000000"/>
      <w:sz w:val="18"/>
      <w:szCs w:val="18"/>
    </w:rPr>
  </w:style>
  <w:style w:type="character" w:styleId="CommentReference">
    <w:name w:val="annotation reference"/>
    <w:basedOn w:val="DefaultParagraphFont"/>
    <w:semiHidden/>
    <w:unhideWhenUsed/>
    <w:locked/>
    <w:rsid w:val="009C3E95"/>
    <w:rPr>
      <w:sz w:val="16"/>
      <w:szCs w:val="16"/>
    </w:rPr>
  </w:style>
  <w:style w:type="paragraph" w:styleId="CommentText">
    <w:name w:val="annotation text"/>
    <w:basedOn w:val="Normal"/>
    <w:link w:val="CommentTextChar"/>
    <w:semiHidden/>
    <w:unhideWhenUsed/>
    <w:locked/>
    <w:rsid w:val="009C3E95"/>
    <w:rPr>
      <w:sz w:val="20"/>
      <w:szCs w:val="20"/>
    </w:rPr>
  </w:style>
  <w:style w:type="character" w:customStyle="1" w:styleId="CommentTextChar">
    <w:name w:val="Comment Text Char"/>
    <w:basedOn w:val="DefaultParagraphFont"/>
    <w:link w:val="CommentText"/>
    <w:semiHidden/>
    <w:rsid w:val="009C3E95"/>
    <w:rPr>
      <w:rFonts w:eastAsia="ヒラギノ角ゴ Pro W3"/>
      <w:color w:val="000000"/>
    </w:rPr>
  </w:style>
  <w:style w:type="paragraph" w:styleId="CommentSubject">
    <w:name w:val="annotation subject"/>
    <w:basedOn w:val="CommentText"/>
    <w:next w:val="CommentText"/>
    <w:link w:val="CommentSubjectChar"/>
    <w:semiHidden/>
    <w:unhideWhenUsed/>
    <w:locked/>
    <w:rsid w:val="009C3E95"/>
    <w:rPr>
      <w:b/>
      <w:bCs/>
    </w:rPr>
  </w:style>
  <w:style w:type="character" w:customStyle="1" w:styleId="CommentSubjectChar">
    <w:name w:val="Comment Subject Char"/>
    <w:basedOn w:val="CommentTextChar"/>
    <w:link w:val="CommentSubject"/>
    <w:semiHidden/>
    <w:rsid w:val="009C3E95"/>
    <w:rPr>
      <w:rFonts w:eastAsia="ヒラギノ角ゴ Pro W3"/>
      <w:b/>
      <w:bCs/>
      <w:color w:val="000000"/>
    </w:rPr>
  </w:style>
  <w:style w:type="character" w:styleId="UnresolvedMention">
    <w:name w:val="Unresolved Mention"/>
    <w:basedOn w:val="DefaultParagraphFont"/>
    <w:uiPriority w:val="99"/>
    <w:semiHidden/>
    <w:unhideWhenUsed/>
    <w:rsid w:val="00FD3667"/>
    <w:rPr>
      <w:color w:val="605E5C"/>
      <w:shd w:val="clear" w:color="auto" w:fill="E1DFDD"/>
    </w:rPr>
  </w:style>
  <w:style w:type="paragraph" w:customStyle="1" w:styleId="Assignments">
    <w:name w:val="Assignments"/>
    <w:basedOn w:val="Readings"/>
    <w:link w:val="AssignmentsChar"/>
    <w:qFormat/>
    <w:rsid w:val="00F7488B"/>
    <w:rPr>
      <w:rFonts w:ascii="Arial Nova" w:hAnsi="Arial Nova"/>
      <w:color w:val="FF0000"/>
    </w:rPr>
  </w:style>
  <w:style w:type="character" w:customStyle="1" w:styleId="AssignmentsChar">
    <w:name w:val="Assignments Char"/>
    <w:basedOn w:val="ReadingsChar"/>
    <w:link w:val="Assignments"/>
    <w:rsid w:val="00F7488B"/>
    <w:rPr>
      <w:rFonts w:ascii="Arial Nova" w:eastAsia="ヒラギノ角ゴ Pro W3" w:hAnsi="Arial Nova"/>
      <w:color w:val="FF0000"/>
      <w:sz w:val="24"/>
      <w:szCs w:val="24"/>
    </w:rPr>
  </w:style>
  <w:style w:type="character" w:customStyle="1" w:styleId="Heading4Char">
    <w:name w:val="Heading 4 Char"/>
    <w:basedOn w:val="DefaultParagraphFont"/>
    <w:link w:val="Heading4"/>
    <w:rsid w:val="00EF1DEC"/>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qFormat/>
    <w:locked/>
    <w:rsid w:val="00EF1DEC"/>
    <w:pPr>
      <w:numPr>
        <w:ilvl w:val="1"/>
      </w:numPr>
      <w:spacing w:after="160"/>
    </w:pPr>
    <w:rPr>
      <w:rFonts w:asciiTheme="minorHAnsi" w:eastAsiaTheme="minorEastAsia" w:hAnsiTheme="minorHAnsi" w:cstheme="minorBidi"/>
      <w:b/>
      <w:color w:val="262626" w:themeColor="text1" w:themeTint="D9"/>
      <w:spacing w:val="15"/>
      <w:sz w:val="22"/>
      <w:szCs w:val="22"/>
    </w:rPr>
  </w:style>
  <w:style w:type="character" w:customStyle="1" w:styleId="SubtitleChar">
    <w:name w:val="Subtitle Char"/>
    <w:basedOn w:val="DefaultParagraphFont"/>
    <w:link w:val="Subtitle"/>
    <w:rsid w:val="00EF1DEC"/>
    <w:rPr>
      <w:rFonts w:asciiTheme="minorHAnsi" w:eastAsiaTheme="minorEastAsia" w:hAnsiTheme="minorHAnsi" w:cstheme="minorBidi"/>
      <w:b/>
      <w:color w:val="262626" w:themeColor="text1" w:themeTint="D9"/>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01263">
      <w:bodyDiv w:val="1"/>
      <w:marLeft w:val="0"/>
      <w:marRight w:val="0"/>
      <w:marTop w:val="0"/>
      <w:marBottom w:val="0"/>
      <w:divBdr>
        <w:top w:val="none" w:sz="0" w:space="0" w:color="auto"/>
        <w:left w:val="none" w:sz="0" w:space="0" w:color="auto"/>
        <w:bottom w:val="none" w:sz="0" w:space="0" w:color="auto"/>
        <w:right w:val="none" w:sz="0" w:space="0" w:color="auto"/>
      </w:divBdr>
    </w:div>
    <w:div w:id="833423171">
      <w:bodyDiv w:val="1"/>
      <w:marLeft w:val="0"/>
      <w:marRight w:val="0"/>
      <w:marTop w:val="0"/>
      <w:marBottom w:val="0"/>
      <w:divBdr>
        <w:top w:val="none" w:sz="0" w:space="0" w:color="auto"/>
        <w:left w:val="none" w:sz="0" w:space="0" w:color="auto"/>
        <w:bottom w:val="none" w:sz="0" w:space="0" w:color="auto"/>
        <w:right w:val="none" w:sz="0" w:space="0" w:color="auto"/>
      </w:divBdr>
    </w:div>
    <w:div w:id="2064676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iresprogeny.org/learning-outcomes/" TargetMode="External"/><Relationship Id="rId13" Type="http://schemas.openxmlformats.org/officeDocument/2006/relationships/hyperlink" Target="https://runit.rutgers.edu/hd/" TargetMode="External"/><Relationship Id="rId18" Type="http://schemas.openxmlformats.org/officeDocument/2006/relationships/hyperlink" Target="https://temporaryconditions.rutgers.edu/" TargetMode="External"/><Relationship Id="rId26" Type="http://schemas.openxmlformats.org/officeDocument/2006/relationships/hyperlink" Target="http://www.sceneonradio.org/episode-32-how-race-was-made-seeing-white-part-2/" TargetMode="External"/><Relationship Id="rId3" Type="http://schemas.openxmlformats.org/officeDocument/2006/relationships/settings" Target="settings.xml"/><Relationship Id="rId21" Type="http://schemas.openxmlformats.org/officeDocument/2006/relationships/hyperlink" Target="file:///C:\Users\Jessica\AppData\Local\Microsoft\Windows\INetCache\Content.Outlook\5SHVQXKO\tinyurl.com\RUNReportingForm" TargetMode="External"/><Relationship Id="rId7" Type="http://schemas.openxmlformats.org/officeDocument/2006/relationships/hyperlink" Target="http://www.empiresprogeny.org" TargetMode="External"/><Relationship Id="rId12" Type="http://schemas.openxmlformats.org/officeDocument/2006/relationships/hyperlink" Target="https://coronavirus.rutgers.edu/technology-resources-for-students/" TargetMode="External"/><Relationship Id="rId17" Type="http://schemas.openxmlformats.org/officeDocument/2006/relationships/hyperlink" Target="http://counseling.newark.rutgers.edu/" TargetMode="External"/><Relationship Id="rId25" Type="http://schemas.openxmlformats.org/officeDocument/2006/relationships/hyperlink" Target="http://www.empiresprogeny.org" TargetMode="External"/><Relationship Id="rId2" Type="http://schemas.openxmlformats.org/officeDocument/2006/relationships/styles" Target="styles.xml"/><Relationship Id="rId16" Type="http://schemas.openxmlformats.org/officeDocument/2006/relationships/hyperlink" Target="mailto:DeanofStudents@newark.rutgers.edu" TargetMode="External"/><Relationship Id="rId20" Type="http://schemas.openxmlformats.org/officeDocument/2006/relationships/hyperlink" Target="mailto:TitleIX@newark.rutger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integrity.rutgers.edu/academic-integrity-policy/" TargetMode="External"/><Relationship Id="rId24" Type="http://schemas.openxmlformats.org/officeDocument/2006/relationships/hyperlink" Target="https://sasn.rutgers.edu/student-support/tutoring-academic-support/writing-center" TargetMode="External"/><Relationship Id="rId5" Type="http://schemas.openxmlformats.org/officeDocument/2006/relationships/footnotes" Target="footnotes.xml"/><Relationship Id="rId15" Type="http://schemas.openxmlformats.org/officeDocument/2006/relationships/hyperlink" Target="mailto:ods@newark.rutgers.edu" TargetMode="External"/><Relationship Id="rId23" Type="http://schemas.openxmlformats.org/officeDocument/2006/relationships/hyperlink" Target="https://sasn.rutgers.edu/student-support/tutoring-academic-support/learning-center"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TitleIX@newark.rutgers.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ds.rutgers.edu/" TargetMode="External"/><Relationship Id="rId22" Type="http://schemas.openxmlformats.org/officeDocument/2006/relationships/hyperlink" Target="mailto:run.vpva@rutger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2613</TotalTime>
  <Pages>10</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Thurner</dc:creator>
  <cp:keywords/>
  <dc:description/>
  <cp:lastModifiedBy>Lance Thurner</cp:lastModifiedBy>
  <cp:revision>6</cp:revision>
  <cp:lastPrinted>2019-11-06T20:10:00Z</cp:lastPrinted>
  <dcterms:created xsi:type="dcterms:W3CDTF">2020-07-22T01:04:00Z</dcterms:created>
  <dcterms:modified xsi:type="dcterms:W3CDTF">2020-07-27T19:19:00Z</dcterms:modified>
</cp:coreProperties>
</file>